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B6C90" w14:textId="0A8BC937" w:rsidR="009404EB" w:rsidRPr="00195B20" w:rsidRDefault="007355F2" w:rsidP="00AB4A67">
      <w:pPr>
        <w:jc w:val="both"/>
        <w:rPr>
          <w:rFonts w:ascii="Arial" w:hAnsi="Arial" w:cs="Arial"/>
          <w:b/>
          <w:bCs/>
          <w:sz w:val="30"/>
          <w:szCs w:val="30"/>
        </w:rPr>
      </w:pPr>
      <w:r>
        <w:rPr>
          <w:rFonts w:ascii="Arial" w:hAnsi="Arial"/>
          <w:b/>
          <w:bCs/>
          <w:sz w:val="30"/>
          <w:szCs w:val="30"/>
        </w:rPr>
        <w:t>Greiner Packaging develops innovative refill solution that reduces use of plastics</w:t>
      </w:r>
    </w:p>
    <w:p w14:paraId="2550B817" w14:textId="6C5F3DB7" w:rsidR="00115DF6" w:rsidRDefault="00E8409F" w:rsidP="008F1D2A">
      <w:pPr>
        <w:pStyle w:val="bodytext"/>
        <w:spacing w:before="390" w:beforeAutospacing="0" w:after="195" w:afterAutospacing="0"/>
        <w:jc w:val="both"/>
        <w:rPr>
          <w:rFonts w:ascii="Arial" w:hAnsi="Arial" w:cs="Arial"/>
          <w:b/>
          <w:bCs/>
          <w:color w:val="000000" w:themeColor="text1"/>
          <w:sz w:val="22"/>
          <w:szCs w:val="22"/>
        </w:rPr>
      </w:pPr>
      <w:r>
        <w:rPr>
          <w:rFonts w:ascii="Arial" w:hAnsi="Arial"/>
          <w:b/>
          <w:bCs/>
          <w:color w:val="000000" w:themeColor="text1"/>
          <w:sz w:val="22"/>
          <w:szCs w:val="22"/>
        </w:rPr>
        <w:t>Greiner Packaging is now offering a solution that is as smart as it is environmentally friendly: a sustainable refill bottle that can be used for liquids</w:t>
      </w:r>
      <w:r w:rsidR="001E1B74">
        <w:rPr>
          <w:rFonts w:ascii="Arial" w:hAnsi="Arial"/>
          <w:b/>
          <w:bCs/>
          <w:color w:val="000000" w:themeColor="text1"/>
          <w:sz w:val="22"/>
          <w:szCs w:val="22"/>
        </w:rPr>
        <w:t xml:space="preserve"> in spray bottles</w:t>
      </w:r>
      <w:r>
        <w:rPr>
          <w:rFonts w:ascii="Arial" w:hAnsi="Arial"/>
          <w:b/>
          <w:bCs/>
          <w:color w:val="000000" w:themeColor="text1"/>
          <w:sz w:val="22"/>
          <w:szCs w:val="22"/>
        </w:rPr>
        <w:t xml:space="preserve"> such as household cleaning products. The bottle can be used for multiple refill doses, doing the work of four conventional spray bottles </w:t>
      </w:r>
      <w:r w:rsidRPr="003C3781">
        <w:rPr>
          <w:rFonts w:ascii="Arial" w:hAnsi="Arial"/>
          <w:b/>
          <w:bCs/>
          <w:color w:val="000000" w:themeColor="text1"/>
          <w:sz w:val="22"/>
          <w:szCs w:val="22"/>
        </w:rPr>
        <w:t xml:space="preserve">and </w:t>
      </w:r>
      <w:r w:rsidR="005E4624" w:rsidRPr="003C3781">
        <w:rPr>
          <w:rFonts w:ascii="Arial" w:hAnsi="Arial"/>
          <w:b/>
          <w:bCs/>
          <w:color w:val="000000" w:themeColor="text1"/>
          <w:sz w:val="22"/>
          <w:szCs w:val="22"/>
        </w:rPr>
        <w:t>trigger sprayers</w:t>
      </w:r>
      <w:r>
        <w:rPr>
          <w:rFonts w:ascii="Arial" w:hAnsi="Arial"/>
          <w:b/>
          <w:bCs/>
          <w:color w:val="000000" w:themeColor="text1"/>
          <w:sz w:val="22"/>
          <w:szCs w:val="22"/>
        </w:rPr>
        <w:t xml:space="preserve"> – a supremely simple and </w:t>
      </w:r>
      <w:r w:rsidR="001E1B74">
        <w:rPr>
          <w:rFonts w:ascii="Arial" w:hAnsi="Arial"/>
          <w:b/>
          <w:bCs/>
          <w:color w:val="000000" w:themeColor="text1"/>
          <w:sz w:val="22"/>
          <w:szCs w:val="22"/>
        </w:rPr>
        <w:t xml:space="preserve">affordable </w:t>
      </w:r>
      <w:r>
        <w:rPr>
          <w:rFonts w:ascii="Arial" w:hAnsi="Arial"/>
          <w:b/>
          <w:bCs/>
          <w:color w:val="000000" w:themeColor="text1"/>
          <w:sz w:val="22"/>
          <w:szCs w:val="22"/>
        </w:rPr>
        <w:t>way to cut down on plastic waste.</w:t>
      </w:r>
    </w:p>
    <w:p w14:paraId="24B313CA" w14:textId="194449B7" w:rsidR="00700E97" w:rsidRDefault="002077E2" w:rsidP="00700E97">
      <w:pPr>
        <w:pStyle w:val="bodytext"/>
        <w:numPr>
          <w:ilvl w:val="0"/>
          <w:numId w:val="18"/>
        </w:numPr>
        <w:spacing w:before="0" w:beforeAutospacing="0" w:after="0" w:afterAutospacing="0"/>
        <w:ind w:left="714" w:hanging="357"/>
        <w:jc w:val="both"/>
        <w:rPr>
          <w:rFonts w:ascii="Arial" w:hAnsi="Arial" w:cs="Arial"/>
          <w:b/>
          <w:bCs/>
          <w:color w:val="000000" w:themeColor="text1"/>
          <w:sz w:val="22"/>
          <w:szCs w:val="22"/>
        </w:rPr>
      </w:pPr>
      <w:r>
        <w:rPr>
          <w:rFonts w:ascii="Arial" w:hAnsi="Arial"/>
          <w:b/>
          <w:bCs/>
          <w:color w:val="000000" w:themeColor="text1"/>
          <w:sz w:val="22"/>
          <w:szCs w:val="22"/>
        </w:rPr>
        <w:t>New, environmentally friendly, 200</w:t>
      </w:r>
      <w:r w:rsidR="005E39B1">
        <w:rPr>
          <w:rFonts w:ascii="Arial" w:hAnsi="Arial"/>
          <w:b/>
          <w:bCs/>
          <w:color w:val="000000" w:themeColor="text1"/>
          <w:sz w:val="22"/>
          <w:szCs w:val="22"/>
        </w:rPr>
        <w:t>-</w:t>
      </w:r>
      <w:r>
        <w:rPr>
          <w:rFonts w:ascii="Arial" w:hAnsi="Arial"/>
          <w:b/>
          <w:bCs/>
          <w:color w:val="000000" w:themeColor="text1"/>
          <w:sz w:val="22"/>
          <w:szCs w:val="22"/>
        </w:rPr>
        <w:t>ml refill packaging solution for multiple doses of household cleaning products and chemicals</w:t>
      </w:r>
    </w:p>
    <w:p w14:paraId="050AE02A" w14:textId="5C47F921" w:rsidR="00700E97" w:rsidRPr="003C3781" w:rsidRDefault="00700E97" w:rsidP="00700E97">
      <w:pPr>
        <w:pStyle w:val="bodytext"/>
        <w:numPr>
          <w:ilvl w:val="0"/>
          <w:numId w:val="18"/>
        </w:numPr>
        <w:spacing w:before="0" w:beforeAutospacing="0" w:after="0" w:afterAutospacing="0"/>
        <w:ind w:left="714" w:hanging="357"/>
        <w:jc w:val="both"/>
        <w:rPr>
          <w:rFonts w:ascii="Arial" w:hAnsi="Arial" w:cs="Arial"/>
          <w:b/>
          <w:bCs/>
          <w:color w:val="000000" w:themeColor="text1"/>
          <w:sz w:val="22"/>
          <w:szCs w:val="22"/>
        </w:rPr>
      </w:pPr>
      <w:r>
        <w:rPr>
          <w:rFonts w:ascii="Arial" w:hAnsi="Arial"/>
          <w:b/>
          <w:bCs/>
          <w:color w:val="000000" w:themeColor="text1"/>
          <w:sz w:val="22"/>
          <w:szCs w:val="22"/>
        </w:rPr>
        <w:t xml:space="preserve">Takes place of four separate spray bottles </w:t>
      </w:r>
      <w:r w:rsidRPr="003C3781">
        <w:rPr>
          <w:rFonts w:ascii="Arial" w:hAnsi="Arial"/>
          <w:b/>
          <w:bCs/>
          <w:color w:val="000000" w:themeColor="text1"/>
          <w:sz w:val="22"/>
          <w:szCs w:val="22"/>
        </w:rPr>
        <w:t xml:space="preserve">and </w:t>
      </w:r>
      <w:r w:rsidR="005E4624" w:rsidRPr="003C3781">
        <w:rPr>
          <w:rFonts w:ascii="Arial" w:hAnsi="Arial"/>
          <w:b/>
          <w:bCs/>
          <w:color w:val="000000" w:themeColor="text1"/>
          <w:sz w:val="22"/>
          <w:szCs w:val="22"/>
        </w:rPr>
        <w:t>trigger sprayers</w:t>
      </w:r>
    </w:p>
    <w:p w14:paraId="0D464C14" w14:textId="77777777" w:rsidR="00700E97" w:rsidRPr="003C3781" w:rsidRDefault="00700E97" w:rsidP="00700E97">
      <w:pPr>
        <w:pStyle w:val="bodytext"/>
        <w:numPr>
          <w:ilvl w:val="0"/>
          <w:numId w:val="18"/>
        </w:numPr>
        <w:spacing w:before="0" w:beforeAutospacing="0" w:after="0" w:afterAutospacing="0"/>
        <w:ind w:left="714" w:hanging="357"/>
        <w:jc w:val="both"/>
        <w:rPr>
          <w:rFonts w:ascii="Arial" w:hAnsi="Arial" w:cs="Arial"/>
          <w:b/>
          <w:color w:val="000000" w:themeColor="text1"/>
          <w:sz w:val="22"/>
          <w:szCs w:val="22"/>
        </w:rPr>
      </w:pPr>
      <w:r w:rsidRPr="003C3781">
        <w:rPr>
          <w:rFonts w:ascii="Arial" w:hAnsi="Arial"/>
          <w:b/>
          <w:color w:val="000000" w:themeColor="text1"/>
          <w:sz w:val="22"/>
          <w:szCs w:val="22"/>
        </w:rPr>
        <w:t>Bottles made from HDPE, PP, or PET material</w:t>
      </w:r>
    </w:p>
    <w:p w14:paraId="5CE1642B" w14:textId="5914A509" w:rsidR="00700E97" w:rsidRPr="003C3781" w:rsidRDefault="00700E97" w:rsidP="00700E97">
      <w:pPr>
        <w:pStyle w:val="bodytext"/>
        <w:numPr>
          <w:ilvl w:val="0"/>
          <w:numId w:val="18"/>
        </w:numPr>
        <w:spacing w:before="0" w:beforeAutospacing="0" w:after="0" w:afterAutospacing="0"/>
        <w:ind w:left="714" w:hanging="357"/>
        <w:jc w:val="both"/>
        <w:rPr>
          <w:rFonts w:ascii="Arial" w:hAnsi="Arial" w:cs="Arial"/>
          <w:b/>
          <w:bCs/>
          <w:color w:val="000000" w:themeColor="text1"/>
          <w:sz w:val="22"/>
          <w:szCs w:val="22"/>
        </w:rPr>
      </w:pPr>
      <w:r w:rsidRPr="003C3781">
        <w:rPr>
          <w:rFonts w:ascii="Arial" w:hAnsi="Arial"/>
          <w:b/>
          <w:bCs/>
          <w:color w:val="000000" w:themeColor="text1"/>
          <w:sz w:val="22"/>
          <w:szCs w:val="22"/>
        </w:rPr>
        <w:t xml:space="preserve">Practical </w:t>
      </w:r>
      <w:proofErr w:type="spellStart"/>
      <w:r w:rsidR="00FE4112" w:rsidRPr="003C3781">
        <w:rPr>
          <w:rFonts w:ascii="Arial" w:hAnsi="Arial"/>
          <w:b/>
          <w:bCs/>
          <w:color w:val="000000" w:themeColor="text1"/>
          <w:sz w:val="22"/>
          <w:szCs w:val="22"/>
        </w:rPr>
        <w:t>fli</w:t>
      </w:r>
      <w:r w:rsidR="002113F6">
        <w:rPr>
          <w:rFonts w:ascii="Arial" w:hAnsi="Arial"/>
          <w:b/>
          <w:bCs/>
          <w:color w:val="000000" w:themeColor="text1"/>
          <w:sz w:val="22"/>
          <w:szCs w:val="22"/>
        </w:rPr>
        <w:t>p</w:t>
      </w:r>
      <w:r w:rsidR="00FE4112" w:rsidRPr="003C3781">
        <w:rPr>
          <w:rFonts w:ascii="Arial" w:hAnsi="Arial"/>
          <w:b/>
          <w:bCs/>
          <w:color w:val="000000" w:themeColor="text1"/>
          <w:sz w:val="22"/>
          <w:szCs w:val="22"/>
        </w:rPr>
        <w:t>top</w:t>
      </w:r>
      <w:proofErr w:type="spellEnd"/>
      <w:r w:rsidR="00FE4112" w:rsidRPr="003C3781">
        <w:rPr>
          <w:rFonts w:ascii="Arial" w:hAnsi="Arial"/>
          <w:b/>
          <w:bCs/>
          <w:color w:val="000000" w:themeColor="text1"/>
          <w:sz w:val="22"/>
          <w:szCs w:val="22"/>
        </w:rPr>
        <w:t xml:space="preserve"> cap with guiding nozzle</w:t>
      </w:r>
    </w:p>
    <w:p w14:paraId="5263709D" w14:textId="395AA33C" w:rsidR="00CA7F48" w:rsidRPr="003C3781" w:rsidRDefault="00CA7F48" w:rsidP="00700E97">
      <w:pPr>
        <w:pStyle w:val="bodytext"/>
        <w:numPr>
          <w:ilvl w:val="0"/>
          <w:numId w:val="18"/>
        </w:numPr>
        <w:spacing w:before="0" w:beforeAutospacing="0" w:after="0" w:afterAutospacing="0"/>
        <w:ind w:left="714" w:hanging="357"/>
        <w:jc w:val="both"/>
        <w:rPr>
          <w:rFonts w:ascii="Arial" w:hAnsi="Arial" w:cs="Arial"/>
          <w:b/>
          <w:bCs/>
          <w:color w:val="000000" w:themeColor="text1"/>
          <w:sz w:val="22"/>
          <w:szCs w:val="22"/>
        </w:rPr>
      </w:pPr>
      <w:r w:rsidRPr="003C3781">
        <w:rPr>
          <w:rFonts w:ascii="Arial" w:hAnsi="Arial"/>
          <w:b/>
          <w:bCs/>
          <w:color w:val="000000" w:themeColor="text1"/>
          <w:sz w:val="22"/>
          <w:szCs w:val="22"/>
        </w:rPr>
        <w:t>Accurate and consistent dosing and integrated level indicator</w:t>
      </w:r>
    </w:p>
    <w:p w14:paraId="4DCCBBB5" w14:textId="77777777" w:rsidR="002077E2" w:rsidRDefault="00700E97" w:rsidP="00700E97">
      <w:pPr>
        <w:pStyle w:val="bodytext"/>
        <w:numPr>
          <w:ilvl w:val="0"/>
          <w:numId w:val="18"/>
        </w:numPr>
        <w:spacing w:before="0" w:beforeAutospacing="0" w:after="0" w:afterAutospacing="0"/>
        <w:ind w:left="714" w:hanging="357"/>
        <w:jc w:val="both"/>
        <w:rPr>
          <w:rFonts w:ascii="Arial" w:hAnsi="Arial" w:cs="Arial"/>
          <w:b/>
          <w:bCs/>
          <w:color w:val="000000" w:themeColor="text1"/>
          <w:sz w:val="22"/>
          <w:szCs w:val="22"/>
        </w:rPr>
      </w:pPr>
      <w:r>
        <w:rPr>
          <w:rFonts w:ascii="Arial" w:hAnsi="Arial"/>
          <w:b/>
          <w:bCs/>
          <w:color w:val="000000" w:themeColor="text1"/>
          <w:sz w:val="22"/>
          <w:szCs w:val="22"/>
        </w:rPr>
        <w:t>Intelligent refill cycle reduces plastic use by up to 85 percent</w:t>
      </w:r>
    </w:p>
    <w:p w14:paraId="29F3CF4E" w14:textId="77777777" w:rsidR="00700E97" w:rsidRPr="00EA03D5" w:rsidRDefault="00700E97" w:rsidP="00F064BA">
      <w:pPr>
        <w:pStyle w:val="bodytext"/>
        <w:spacing w:before="0" w:beforeAutospacing="0" w:after="0" w:afterAutospacing="0"/>
        <w:jc w:val="both"/>
        <w:rPr>
          <w:rFonts w:ascii="Arial" w:hAnsi="Arial" w:cs="Arial"/>
          <w:b/>
          <w:bCs/>
          <w:color w:val="000000" w:themeColor="text1"/>
          <w:sz w:val="22"/>
          <w:szCs w:val="22"/>
        </w:rPr>
      </w:pPr>
    </w:p>
    <w:p w14:paraId="0964A55A" w14:textId="0FA2DC46" w:rsidR="007E4294" w:rsidRDefault="00997598" w:rsidP="00282F23">
      <w:pPr>
        <w:pStyle w:val="xmsonormal"/>
        <w:spacing w:before="0" w:beforeAutospacing="0" w:after="0" w:afterAutospacing="0"/>
        <w:jc w:val="both"/>
        <w:rPr>
          <w:rFonts w:ascii="Arial" w:hAnsi="Arial" w:cs="Arial"/>
          <w:color w:val="000000" w:themeColor="text1"/>
          <w:sz w:val="22"/>
          <w:szCs w:val="22"/>
        </w:rPr>
      </w:pPr>
      <w:r>
        <w:rPr>
          <w:rFonts w:ascii="Arial" w:hAnsi="Arial"/>
          <w:color w:val="000000" w:themeColor="text1"/>
          <w:sz w:val="22"/>
          <w:szCs w:val="22"/>
        </w:rPr>
        <w:t xml:space="preserve">Kremsmünster, Austria, </w:t>
      </w:r>
      <w:r w:rsidR="00F064BA" w:rsidRPr="00F064BA">
        <w:rPr>
          <w:rFonts w:ascii="Arial" w:hAnsi="Arial"/>
          <w:color w:val="000000" w:themeColor="text1"/>
          <w:sz w:val="22"/>
          <w:szCs w:val="22"/>
        </w:rPr>
        <w:t>March</w:t>
      </w:r>
      <w:r w:rsidRPr="00F064BA">
        <w:rPr>
          <w:rFonts w:ascii="Arial" w:hAnsi="Arial"/>
          <w:color w:val="000000" w:themeColor="text1"/>
          <w:sz w:val="22"/>
          <w:szCs w:val="22"/>
        </w:rPr>
        <w:t xml:space="preserve"> 2021.</w:t>
      </w:r>
      <w:r>
        <w:rPr>
          <w:rFonts w:ascii="Arial" w:hAnsi="Arial"/>
          <w:color w:val="000000" w:themeColor="text1"/>
          <w:sz w:val="22"/>
          <w:szCs w:val="22"/>
        </w:rPr>
        <w:t xml:space="preserve"> Refilling is one example of where sustainability starts. Why buy a new spray bottle every time you need household cleaner when there is now an efficient and eco-friendly way to refill your bottle? This was the motivation </w:t>
      </w:r>
      <w:bookmarkStart w:id="0" w:name="_GoBack"/>
      <w:bookmarkEnd w:id="0"/>
      <w:r>
        <w:rPr>
          <w:rFonts w:ascii="Arial" w:hAnsi="Arial"/>
          <w:color w:val="000000" w:themeColor="text1"/>
          <w:sz w:val="22"/>
          <w:szCs w:val="22"/>
        </w:rPr>
        <w:t xml:space="preserve">for Greiner Packaging to </w:t>
      </w:r>
      <w:r w:rsidR="005E39B1">
        <w:rPr>
          <w:rFonts w:ascii="Arial" w:hAnsi="Arial"/>
          <w:color w:val="000000" w:themeColor="text1"/>
          <w:sz w:val="22"/>
          <w:szCs w:val="22"/>
        </w:rPr>
        <w:t>team up</w:t>
      </w:r>
      <w:r>
        <w:rPr>
          <w:rFonts w:ascii="Arial" w:hAnsi="Arial"/>
          <w:color w:val="000000" w:themeColor="text1"/>
          <w:sz w:val="22"/>
          <w:szCs w:val="22"/>
        </w:rPr>
        <w:t xml:space="preserve"> with </w:t>
      </w:r>
      <w:r w:rsidR="005E39B1">
        <w:rPr>
          <w:rFonts w:ascii="Arial" w:hAnsi="Arial"/>
          <w:color w:val="000000" w:themeColor="text1"/>
          <w:sz w:val="22"/>
          <w:szCs w:val="22"/>
        </w:rPr>
        <w:t xml:space="preserve">its </w:t>
      </w:r>
      <w:r>
        <w:rPr>
          <w:rFonts w:ascii="Arial" w:hAnsi="Arial"/>
          <w:color w:val="000000" w:themeColor="text1"/>
          <w:sz w:val="22"/>
          <w:szCs w:val="22"/>
        </w:rPr>
        <w:t xml:space="preserve">in-house design agency </w:t>
      </w:r>
      <w:proofErr w:type="spellStart"/>
      <w:r>
        <w:rPr>
          <w:rFonts w:ascii="Arial" w:hAnsi="Arial"/>
          <w:color w:val="000000" w:themeColor="text1"/>
          <w:sz w:val="22"/>
          <w:szCs w:val="22"/>
        </w:rPr>
        <w:t>DesPro</w:t>
      </w:r>
      <w:proofErr w:type="spellEnd"/>
      <w:r>
        <w:rPr>
          <w:rFonts w:ascii="Arial" w:hAnsi="Arial"/>
          <w:color w:val="000000" w:themeColor="text1"/>
          <w:sz w:val="22"/>
          <w:szCs w:val="22"/>
        </w:rPr>
        <w:t xml:space="preserve"> and develop a new refill concept for plastic spray bottles for household chemicals.</w:t>
      </w:r>
    </w:p>
    <w:p w14:paraId="75282224" w14:textId="77777777" w:rsidR="007E4294" w:rsidRPr="007E4294" w:rsidRDefault="007E4294" w:rsidP="00282F23">
      <w:pPr>
        <w:pStyle w:val="xmsonormal"/>
        <w:spacing w:before="0" w:beforeAutospacing="0" w:after="0" w:afterAutospacing="0"/>
        <w:jc w:val="both"/>
        <w:rPr>
          <w:rFonts w:ascii="Arial" w:hAnsi="Arial" w:cs="Arial"/>
          <w:b/>
          <w:color w:val="000000" w:themeColor="text1"/>
          <w:sz w:val="22"/>
          <w:szCs w:val="22"/>
        </w:rPr>
      </w:pPr>
    </w:p>
    <w:p w14:paraId="283B7513" w14:textId="54D174E8" w:rsidR="007E4294" w:rsidRPr="00F064BA" w:rsidRDefault="007E4294" w:rsidP="00282F23">
      <w:pPr>
        <w:pStyle w:val="xmsonormal"/>
        <w:spacing w:before="0" w:beforeAutospacing="0" w:after="0" w:afterAutospacing="0"/>
        <w:jc w:val="both"/>
        <w:rPr>
          <w:rFonts w:ascii="Arial" w:hAnsi="Arial" w:cs="Arial"/>
          <w:b/>
          <w:color w:val="000000" w:themeColor="text1"/>
          <w:sz w:val="22"/>
          <w:szCs w:val="22"/>
        </w:rPr>
      </w:pPr>
      <w:r>
        <w:rPr>
          <w:rFonts w:ascii="Arial" w:hAnsi="Arial"/>
          <w:b/>
          <w:color w:val="000000" w:themeColor="text1"/>
          <w:sz w:val="22"/>
          <w:szCs w:val="22"/>
        </w:rPr>
        <w:t>The many benefits of refilling</w:t>
      </w:r>
    </w:p>
    <w:p w14:paraId="0B617150" w14:textId="59E32B17" w:rsidR="00B3540B" w:rsidRDefault="007E4294" w:rsidP="00282F23">
      <w:pPr>
        <w:pStyle w:val="xmsonormal"/>
        <w:spacing w:before="0" w:beforeAutospacing="0" w:after="0" w:afterAutospacing="0"/>
        <w:jc w:val="both"/>
        <w:rPr>
          <w:rFonts w:ascii="Arial" w:hAnsi="Arial" w:cs="Arial"/>
          <w:color w:val="000000" w:themeColor="text1"/>
          <w:sz w:val="22"/>
          <w:szCs w:val="22"/>
        </w:rPr>
      </w:pPr>
      <w:r w:rsidRPr="003C3781">
        <w:rPr>
          <w:rFonts w:ascii="Arial" w:hAnsi="Arial"/>
          <w:color w:val="000000" w:themeColor="text1"/>
          <w:sz w:val="22"/>
          <w:szCs w:val="22"/>
        </w:rPr>
        <w:t xml:space="preserve">The newly developed 200-milliliter refill bottle is made of HDPE, PP, or PET material and weighs just </w:t>
      </w:r>
      <w:r w:rsidR="000A170D" w:rsidRPr="003C3781">
        <w:rPr>
          <w:rFonts w:ascii="Arial" w:hAnsi="Arial"/>
          <w:color w:val="000000" w:themeColor="text1"/>
          <w:sz w:val="22"/>
          <w:szCs w:val="22"/>
        </w:rPr>
        <w:t xml:space="preserve">around </w:t>
      </w:r>
      <w:r w:rsidRPr="003C3781">
        <w:rPr>
          <w:rFonts w:ascii="Arial" w:hAnsi="Arial"/>
          <w:color w:val="000000" w:themeColor="text1"/>
          <w:sz w:val="22"/>
          <w:szCs w:val="22"/>
        </w:rPr>
        <w:t>16 grams in its original form. It contains 200 ml of concentrate, which later produces ten times its liquid volume across four spray bottle refills. Each safe</w:t>
      </w:r>
      <w:r w:rsidR="004F63B6" w:rsidRPr="003C3781">
        <w:rPr>
          <w:rFonts w:ascii="Arial" w:hAnsi="Arial"/>
          <w:color w:val="000000" w:themeColor="text1"/>
          <w:sz w:val="22"/>
          <w:szCs w:val="22"/>
        </w:rPr>
        <w:t>,</w:t>
      </w:r>
      <w:r w:rsidRPr="003C3781">
        <w:rPr>
          <w:rFonts w:ascii="Arial" w:hAnsi="Arial"/>
          <w:color w:val="000000" w:themeColor="text1"/>
          <w:sz w:val="22"/>
          <w:szCs w:val="22"/>
        </w:rPr>
        <w:t xml:space="preserve"> 50 ml dose can also be adjusted to 30 ml or 40 ml. This is done through a special valve and a </w:t>
      </w:r>
      <w:r w:rsidR="002A5AEB" w:rsidRPr="003C3781">
        <w:rPr>
          <w:rFonts w:ascii="Arial" w:hAnsi="Arial"/>
          <w:color w:val="000000" w:themeColor="text1"/>
          <w:sz w:val="22"/>
          <w:szCs w:val="22"/>
        </w:rPr>
        <w:t>guiding nozzle</w:t>
      </w:r>
      <w:r w:rsidR="005E4624">
        <w:rPr>
          <w:rFonts w:ascii="Arial" w:hAnsi="Arial"/>
          <w:b/>
          <w:bCs/>
          <w:color w:val="000000" w:themeColor="text1"/>
          <w:sz w:val="22"/>
          <w:szCs w:val="22"/>
        </w:rPr>
        <w:t xml:space="preserve"> </w:t>
      </w:r>
      <w:r>
        <w:rPr>
          <w:rFonts w:ascii="Arial" w:hAnsi="Arial"/>
          <w:color w:val="000000" w:themeColor="text1"/>
          <w:sz w:val="22"/>
          <w:szCs w:val="22"/>
        </w:rPr>
        <w:t xml:space="preserve">that fits into all standard spray bottles. Thanks to their shape, the new refill bottles make it easy for consumers to squeeze out their contents </w:t>
      </w:r>
      <w:r w:rsidR="00FB05F1">
        <w:rPr>
          <w:rFonts w:ascii="Arial" w:hAnsi="Arial"/>
          <w:color w:val="000000" w:themeColor="text1"/>
          <w:sz w:val="22"/>
          <w:szCs w:val="22"/>
        </w:rPr>
        <w:t xml:space="preserve">in </w:t>
      </w:r>
      <w:r>
        <w:rPr>
          <w:rFonts w:ascii="Arial" w:hAnsi="Arial"/>
          <w:color w:val="000000" w:themeColor="text1"/>
          <w:sz w:val="22"/>
          <w:szCs w:val="22"/>
        </w:rPr>
        <w:t xml:space="preserve">consistent doses – plus, they can be provided with an attractive label. In addition, the nonremovable, hinged </w:t>
      </w:r>
      <w:proofErr w:type="spellStart"/>
      <w:r>
        <w:rPr>
          <w:rFonts w:ascii="Arial" w:hAnsi="Arial"/>
          <w:color w:val="000000" w:themeColor="text1"/>
          <w:sz w:val="22"/>
          <w:szCs w:val="22"/>
        </w:rPr>
        <w:t>snap-on</w:t>
      </w:r>
      <w:proofErr w:type="spellEnd"/>
      <w:r>
        <w:rPr>
          <w:rFonts w:ascii="Arial" w:hAnsi="Arial"/>
          <w:color w:val="000000" w:themeColor="text1"/>
          <w:sz w:val="22"/>
          <w:szCs w:val="22"/>
        </w:rPr>
        <w:t xml:space="preserve"> lid is fitted with a safety lock. And a user-friendly level indicator completes the list of practical features. As a result, the newly designed bottle is well placed to meet all current market requirements.</w:t>
      </w:r>
    </w:p>
    <w:p w14:paraId="3444B0BA" w14:textId="77777777" w:rsidR="00B3540B" w:rsidRDefault="00B3540B" w:rsidP="00282F23">
      <w:pPr>
        <w:pStyle w:val="xmsonormal"/>
        <w:spacing w:before="0" w:beforeAutospacing="0" w:after="0" w:afterAutospacing="0"/>
        <w:jc w:val="both"/>
        <w:rPr>
          <w:rFonts w:ascii="Arial" w:hAnsi="Arial" w:cs="Arial"/>
          <w:color w:val="000000" w:themeColor="text1"/>
          <w:sz w:val="22"/>
          <w:szCs w:val="22"/>
        </w:rPr>
      </w:pPr>
    </w:p>
    <w:p w14:paraId="12A984ED" w14:textId="31085905" w:rsidR="007E4294" w:rsidRPr="00F064BA" w:rsidRDefault="00B3540B" w:rsidP="00282F23">
      <w:pPr>
        <w:pStyle w:val="xmsonormal"/>
        <w:spacing w:before="0" w:beforeAutospacing="0" w:after="0" w:afterAutospacing="0"/>
        <w:jc w:val="both"/>
        <w:rPr>
          <w:rFonts w:ascii="Arial" w:hAnsi="Arial" w:cs="Arial"/>
          <w:b/>
          <w:color w:val="000000" w:themeColor="text1"/>
          <w:sz w:val="22"/>
          <w:szCs w:val="22"/>
        </w:rPr>
      </w:pPr>
      <w:r>
        <w:rPr>
          <w:rFonts w:ascii="Arial" w:hAnsi="Arial"/>
          <w:b/>
          <w:color w:val="000000" w:themeColor="text1"/>
          <w:sz w:val="22"/>
          <w:szCs w:val="22"/>
        </w:rPr>
        <w:t xml:space="preserve">Up to 85 percent </w:t>
      </w:r>
      <w:r w:rsidR="004F63B6">
        <w:rPr>
          <w:rFonts w:ascii="Arial" w:hAnsi="Arial"/>
          <w:b/>
          <w:color w:val="000000" w:themeColor="text1"/>
          <w:sz w:val="22"/>
          <w:szCs w:val="22"/>
        </w:rPr>
        <w:t>less plastic used</w:t>
      </w:r>
    </w:p>
    <w:p w14:paraId="0C5D2CA0" w14:textId="376C1E07" w:rsidR="00A87C50" w:rsidRDefault="00B3540B" w:rsidP="007934EA">
      <w:pPr>
        <w:pStyle w:val="xmsonormal"/>
        <w:spacing w:before="0" w:beforeAutospacing="0" w:after="0" w:afterAutospacing="0"/>
        <w:jc w:val="both"/>
        <w:rPr>
          <w:rFonts w:ascii="Arial" w:hAnsi="Arial"/>
          <w:color w:val="000000" w:themeColor="text1"/>
          <w:sz w:val="22"/>
          <w:szCs w:val="22"/>
          <w:shd w:val="clear" w:color="auto" w:fill="FFFFFF"/>
        </w:rPr>
      </w:pPr>
      <w:r>
        <w:rPr>
          <w:rFonts w:ascii="Arial" w:hAnsi="Arial"/>
          <w:color w:val="000000" w:themeColor="text1"/>
          <w:sz w:val="22"/>
          <w:szCs w:val="22"/>
        </w:rPr>
        <w:t xml:space="preserve">Greiner Packaging is committed to advancing a sustainable circular economy that, in addition to recycling, also delivers reductions in plastic material </w:t>
      </w:r>
      <w:r w:rsidRPr="003C3781">
        <w:rPr>
          <w:rFonts w:ascii="Arial" w:hAnsi="Arial"/>
          <w:color w:val="000000" w:themeColor="text1"/>
          <w:sz w:val="22"/>
          <w:szCs w:val="22"/>
        </w:rPr>
        <w:t xml:space="preserve">use. Consumers can get as much out of a single new refill bottle as they otherwise could from four separate plastic spray bottles, including </w:t>
      </w:r>
      <w:r w:rsidR="005E4624" w:rsidRPr="003C3781">
        <w:rPr>
          <w:rFonts w:ascii="Arial" w:hAnsi="Arial"/>
          <w:color w:val="000000" w:themeColor="text1"/>
          <w:sz w:val="22"/>
          <w:szCs w:val="22"/>
        </w:rPr>
        <w:t>trigger sprayers</w:t>
      </w:r>
      <w:r w:rsidRPr="003C3781">
        <w:rPr>
          <w:rFonts w:ascii="Arial" w:hAnsi="Arial"/>
          <w:color w:val="000000" w:themeColor="text1"/>
          <w:sz w:val="22"/>
          <w:szCs w:val="22"/>
        </w:rPr>
        <w:t xml:space="preserve"> – over its lifecycle, </w:t>
      </w:r>
      <w:r w:rsidR="006A6076" w:rsidRPr="003C3781">
        <w:rPr>
          <w:rFonts w:ascii="Arial" w:hAnsi="Arial"/>
          <w:color w:val="000000" w:themeColor="text1"/>
          <w:sz w:val="22"/>
          <w:szCs w:val="22"/>
        </w:rPr>
        <w:t>original</w:t>
      </w:r>
      <w:r w:rsidRPr="003C3781">
        <w:rPr>
          <w:rFonts w:ascii="Arial" w:hAnsi="Arial"/>
          <w:color w:val="000000" w:themeColor="text1"/>
          <w:sz w:val="22"/>
          <w:szCs w:val="22"/>
        </w:rPr>
        <w:t xml:space="preserve"> 500 ml spray bottle</w:t>
      </w:r>
      <w:r w:rsidR="006A6076" w:rsidRPr="003C3781">
        <w:rPr>
          <w:rFonts w:ascii="Arial" w:hAnsi="Arial"/>
          <w:color w:val="000000" w:themeColor="text1"/>
          <w:sz w:val="22"/>
          <w:szCs w:val="22"/>
        </w:rPr>
        <w:t>s and trigger sprayer</w:t>
      </w:r>
      <w:r w:rsidR="00516066">
        <w:rPr>
          <w:rFonts w:ascii="Arial" w:hAnsi="Arial"/>
          <w:color w:val="000000" w:themeColor="text1"/>
          <w:sz w:val="22"/>
          <w:szCs w:val="22"/>
        </w:rPr>
        <w:t>s</w:t>
      </w:r>
      <w:r w:rsidRPr="003C3781">
        <w:rPr>
          <w:rFonts w:ascii="Arial" w:hAnsi="Arial"/>
          <w:color w:val="000000" w:themeColor="text1"/>
          <w:sz w:val="22"/>
          <w:szCs w:val="22"/>
        </w:rPr>
        <w:t xml:space="preserve"> can produce 10,000 individual 1</w:t>
      </w:r>
      <w:r w:rsidR="000D5912" w:rsidRPr="003C3781">
        <w:rPr>
          <w:rFonts w:ascii="Arial" w:hAnsi="Arial"/>
          <w:color w:val="000000" w:themeColor="text1"/>
          <w:sz w:val="22"/>
          <w:szCs w:val="22"/>
        </w:rPr>
        <w:t>-</w:t>
      </w:r>
      <w:r w:rsidRPr="003C3781">
        <w:rPr>
          <w:rFonts w:ascii="Arial" w:hAnsi="Arial"/>
          <w:color w:val="000000" w:themeColor="text1"/>
          <w:sz w:val="22"/>
          <w:szCs w:val="22"/>
        </w:rPr>
        <w:t xml:space="preserve">ml sprays, ensuring that </w:t>
      </w:r>
      <w:r w:rsidR="00C153DD" w:rsidRPr="003C3781">
        <w:rPr>
          <w:rFonts w:ascii="Arial" w:hAnsi="Arial"/>
          <w:color w:val="000000" w:themeColor="text1"/>
          <w:sz w:val="22"/>
          <w:szCs w:val="22"/>
        </w:rPr>
        <w:t>they</w:t>
      </w:r>
      <w:r w:rsidRPr="003C3781">
        <w:rPr>
          <w:rFonts w:ascii="Arial" w:hAnsi="Arial"/>
          <w:color w:val="000000" w:themeColor="text1"/>
          <w:sz w:val="22"/>
          <w:szCs w:val="22"/>
        </w:rPr>
        <w:t xml:space="preserve"> can be used to its maximum potential.  “I</w:t>
      </w:r>
      <w:r w:rsidR="000D5912" w:rsidRPr="003C3781">
        <w:rPr>
          <w:rFonts w:ascii="Arial" w:hAnsi="Arial"/>
          <w:color w:val="000000" w:themeColor="text1"/>
          <w:sz w:val="22"/>
          <w:szCs w:val="22"/>
        </w:rPr>
        <w:t xml:space="preserve">t goes without saying that </w:t>
      </w:r>
      <w:r w:rsidRPr="003C3781">
        <w:rPr>
          <w:rFonts w:ascii="Arial" w:hAnsi="Arial"/>
          <w:color w:val="000000" w:themeColor="text1"/>
          <w:sz w:val="22"/>
          <w:szCs w:val="22"/>
        </w:rPr>
        <w:t>we were primarily aiming to reduce material use</w:t>
      </w:r>
      <w:r w:rsidR="000D5912" w:rsidRPr="003C3781">
        <w:rPr>
          <w:rFonts w:ascii="Arial" w:hAnsi="Arial"/>
          <w:color w:val="000000" w:themeColor="text1"/>
          <w:sz w:val="22"/>
          <w:szCs w:val="22"/>
        </w:rPr>
        <w:t xml:space="preserve"> when we developed the new spray bottle</w:t>
      </w:r>
      <w:r w:rsidR="003E7364" w:rsidRPr="003C3781">
        <w:rPr>
          <w:rFonts w:ascii="Arial" w:hAnsi="Arial"/>
          <w:color w:val="000000" w:themeColor="text1"/>
          <w:sz w:val="22"/>
          <w:szCs w:val="22"/>
        </w:rPr>
        <w:t xml:space="preserve"> multidose refill</w:t>
      </w:r>
      <w:r w:rsidRPr="003C3781">
        <w:rPr>
          <w:rFonts w:ascii="Arial" w:hAnsi="Arial"/>
          <w:color w:val="000000" w:themeColor="text1"/>
          <w:sz w:val="22"/>
          <w:szCs w:val="22"/>
        </w:rPr>
        <w:t xml:space="preserve">. </w:t>
      </w:r>
      <w:r w:rsidR="000D5912" w:rsidRPr="003C3781">
        <w:rPr>
          <w:rFonts w:ascii="Arial" w:hAnsi="Arial"/>
          <w:color w:val="000000" w:themeColor="text1"/>
          <w:sz w:val="22"/>
          <w:szCs w:val="22"/>
        </w:rPr>
        <w:t>The amount saved increases</w:t>
      </w:r>
      <w:r w:rsidRPr="003C3781">
        <w:rPr>
          <w:rFonts w:ascii="Arial" w:hAnsi="Arial"/>
          <w:color w:val="000000" w:themeColor="text1"/>
          <w:sz w:val="22"/>
          <w:szCs w:val="22"/>
        </w:rPr>
        <w:t xml:space="preserve"> exponentially throughout the intelligent refill cycle – ultimately yielding a reduction of up to 85 percent. Each year, this could save up to 1,000 metric tons of plastic, if we assume that there are 20 million </w:t>
      </w:r>
      <w:r w:rsidR="00DF612E" w:rsidRPr="003C3781">
        <w:rPr>
          <w:rFonts w:ascii="Arial" w:hAnsi="Arial"/>
          <w:color w:val="000000" w:themeColor="text1"/>
          <w:sz w:val="22"/>
          <w:szCs w:val="22"/>
        </w:rPr>
        <w:t>standard</w:t>
      </w:r>
      <w:r w:rsidRPr="003C3781">
        <w:rPr>
          <w:rFonts w:ascii="Arial" w:hAnsi="Arial"/>
          <w:color w:val="000000" w:themeColor="text1"/>
          <w:sz w:val="22"/>
          <w:szCs w:val="22"/>
        </w:rPr>
        <w:t xml:space="preserve"> spray bottles a year</w:t>
      </w:r>
      <w:r w:rsidR="005650CC" w:rsidRPr="003C3781">
        <w:rPr>
          <w:rFonts w:ascii="Arial" w:hAnsi="Arial"/>
          <w:color w:val="000000" w:themeColor="text1"/>
          <w:sz w:val="22"/>
          <w:szCs w:val="22"/>
        </w:rPr>
        <w:t>. In order to be sustainable, reuse of a spray bottle and its refills must become a new normal</w:t>
      </w:r>
      <w:r w:rsidRPr="003C3781">
        <w:rPr>
          <w:rFonts w:ascii="Arial" w:hAnsi="Arial"/>
          <w:color w:val="000000" w:themeColor="text1"/>
          <w:sz w:val="22"/>
          <w:szCs w:val="22"/>
        </w:rPr>
        <w:t>,” says</w:t>
      </w:r>
      <w:r>
        <w:rPr>
          <w:rFonts w:ascii="Arial" w:hAnsi="Arial"/>
          <w:color w:val="000000" w:themeColor="text1"/>
          <w:sz w:val="22"/>
          <w:szCs w:val="22"/>
        </w:rPr>
        <w:t xml:space="preserve"> T</w:t>
      </w:r>
      <w:r>
        <w:rPr>
          <w:rFonts w:ascii="Arial" w:hAnsi="Arial"/>
          <w:bCs/>
          <w:color w:val="000000" w:themeColor="text1"/>
          <w:sz w:val="22"/>
          <w:szCs w:val="22"/>
        </w:rPr>
        <w:t>õnu</w:t>
      </w:r>
      <w:r>
        <w:rPr>
          <w:rFonts w:ascii="Arial" w:hAnsi="Arial"/>
          <w:color w:val="000000" w:themeColor="text1"/>
          <w:sz w:val="22"/>
          <w:szCs w:val="22"/>
          <w:shd w:val="clear" w:color="auto" w:fill="FFFFFF"/>
        </w:rPr>
        <w:t> Kundla</w:t>
      </w:r>
      <w:r w:rsidR="004F63B6">
        <w:rPr>
          <w:rFonts w:ascii="Arial" w:hAnsi="Arial"/>
          <w:color w:val="000000" w:themeColor="text1"/>
          <w:sz w:val="22"/>
          <w:szCs w:val="22"/>
          <w:shd w:val="clear" w:color="auto" w:fill="FFFFFF"/>
        </w:rPr>
        <w:t>,</w:t>
      </w:r>
      <w:r>
        <w:rPr>
          <w:rFonts w:ascii="Arial" w:hAnsi="Arial"/>
          <w:color w:val="000000" w:themeColor="text1"/>
          <w:sz w:val="22"/>
          <w:szCs w:val="22"/>
          <w:shd w:val="clear" w:color="auto" w:fill="FFFFFF"/>
        </w:rPr>
        <w:t xml:space="preserve"> </w:t>
      </w:r>
      <w:r w:rsidR="00CE66BD">
        <w:rPr>
          <w:rFonts w:ascii="Arial" w:hAnsi="Arial"/>
          <w:color w:val="000000" w:themeColor="text1"/>
          <w:sz w:val="22"/>
          <w:szCs w:val="22"/>
          <w:shd w:val="clear" w:color="auto" w:fill="FFFFFF"/>
        </w:rPr>
        <w:t>I</w:t>
      </w:r>
      <w:r>
        <w:rPr>
          <w:rFonts w:ascii="Arial" w:hAnsi="Arial"/>
          <w:color w:val="000000" w:themeColor="text1"/>
          <w:sz w:val="22"/>
          <w:szCs w:val="22"/>
          <w:shd w:val="clear" w:color="auto" w:fill="FFFFFF"/>
        </w:rPr>
        <w:t xml:space="preserve">nternational </w:t>
      </w:r>
      <w:r w:rsidR="00CE66BD">
        <w:rPr>
          <w:rFonts w:ascii="Arial" w:hAnsi="Arial"/>
          <w:color w:val="000000" w:themeColor="text1"/>
          <w:sz w:val="22"/>
          <w:szCs w:val="22"/>
          <w:shd w:val="clear" w:color="auto" w:fill="FFFFFF"/>
        </w:rPr>
        <w:t>B</w:t>
      </w:r>
      <w:r>
        <w:rPr>
          <w:rFonts w:ascii="Arial" w:hAnsi="Arial"/>
          <w:color w:val="000000" w:themeColor="text1"/>
          <w:sz w:val="22"/>
          <w:szCs w:val="22"/>
          <w:shd w:val="clear" w:color="auto" w:fill="FFFFFF"/>
        </w:rPr>
        <w:t xml:space="preserve">usiness </w:t>
      </w:r>
      <w:r w:rsidR="00CE66BD">
        <w:rPr>
          <w:rFonts w:ascii="Arial" w:hAnsi="Arial"/>
          <w:color w:val="000000" w:themeColor="text1"/>
          <w:sz w:val="22"/>
          <w:szCs w:val="22"/>
          <w:shd w:val="clear" w:color="auto" w:fill="FFFFFF"/>
        </w:rPr>
        <w:t>D</w:t>
      </w:r>
      <w:r>
        <w:rPr>
          <w:rFonts w:ascii="Arial" w:hAnsi="Arial"/>
          <w:color w:val="000000" w:themeColor="text1"/>
          <w:sz w:val="22"/>
          <w:szCs w:val="22"/>
          <w:shd w:val="clear" w:color="auto" w:fill="FFFFFF"/>
        </w:rPr>
        <w:t xml:space="preserve">evelopment </w:t>
      </w:r>
      <w:r w:rsidR="00CE66BD">
        <w:rPr>
          <w:rFonts w:ascii="Arial" w:hAnsi="Arial"/>
          <w:color w:val="000000" w:themeColor="text1"/>
          <w:sz w:val="22"/>
          <w:szCs w:val="22"/>
          <w:shd w:val="clear" w:color="auto" w:fill="FFFFFF"/>
        </w:rPr>
        <w:t>M</w:t>
      </w:r>
      <w:r>
        <w:rPr>
          <w:rFonts w:ascii="Arial" w:hAnsi="Arial"/>
          <w:color w:val="000000" w:themeColor="text1"/>
          <w:sz w:val="22"/>
          <w:szCs w:val="22"/>
          <w:shd w:val="clear" w:color="auto" w:fill="FFFFFF"/>
        </w:rPr>
        <w:t>anager at </w:t>
      </w:r>
      <w:r>
        <w:rPr>
          <w:rFonts w:ascii="Arial" w:hAnsi="Arial"/>
          <w:bCs/>
          <w:color w:val="000000" w:themeColor="text1"/>
          <w:sz w:val="22"/>
          <w:szCs w:val="22"/>
        </w:rPr>
        <w:t>Greiner Packaging.</w:t>
      </w:r>
      <w:r>
        <w:rPr>
          <w:rFonts w:ascii="Arial" w:hAnsi="Arial"/>
          <w:color w:val="000000" w:themeColor="text1"/>
          <w:sz w:val="22"/>
          <w:szCs w:val="22"/>
          <w:shd w:val="clear" w:color="auto" w:fill="FFFFFF"/>
        </w:rPr>
        <w:t> </w:t>
      </w:r>
    </w:p>
    <w:p w14:paraId="3AB9A017" w14:textId="77777777" w:rsidR="00F064BA" w:rsidRPr="007934EA" w:rsidRDefault="00F064BA" w:rsidP="007934EA">
      <w:pPr>
        <w:pStyle w:val="xmsonormal"/>
        <w:spacing w:before="0" w:beforeAutospacing="0" w:after="0" w:afterAutospacing="0"/>
        <w:jc w:val="both"/>
        <w:rPr>
          <w:color w:val="000000" w:themeColor="text1"/>
          <w:sz w:val="22"/>
          <w:szCs w:val="22"/>
        </w:rPr>
      </w:pPr>
    </w:p>
    <w:p w14:paraId="3DAE14C3" w14:textId="77777777" w:rsidR="007526AF" w:rsidRPr="007934EA" w:rsidRDefault="007526AF" w:rsidP="00F064BA">
      <w:pPr>
        <w:pStyle w:val="bodytext"/>
        <w:spacing w:before="0" w:beforeAutospacing="0" w:after="0" w:afterAutospacing="0"/>
        <w:jc w:val="both"/>
        <w:rPr>
          <w:rFonts w:ascii="Arial" w:hAnsi="Arial" w:cs="Arial"/>
          <w:b/>
          <w:color w:val="000000" w:themeColor="text1"/>
          <w:sz w:val="22"/>
          <w:szCs w:val="22"/>
        </w:rPr>
      </w:pPr>
      <w:r>
        <w:rPr>
          <w:rFonts w:ascii="Arial" w:hAnsi="Arial"/>
          <w:b/>
          <w:color w:val="000000" w:themeColor="text1"/>
          <w:sz w:val="22"/>
          <w:szCs w:val="22"/>
        </w:rPr>
        <w:t xml:space="preserve">More eye-catching on the store shelf </w:t>
      </w:r>
    </w:p>
    <w:p w14:paraId="5A5F5062" w14:textId="7AF8F382" w:rsidR="00E8409F" w:rsidRDefault="00F064BA" w:rsidP="00F064BA">
      <w:pPr>
        <w:pStyle w:val="Default"/>
        <w:rPr>
          <w:sz w:val="22"/>
          <w:szCs w:val="22"/>
        </w:rPr>
      </w:pPr>
      <w:r>
        <w:rPr>
          <w:sz w:val="22"/>
          <w:szCs w:val="22"/>
        </w:rPr>
        <w:t>T</w:t>
      </w:r>
      <w:r w:rsidR="007526AF">
        <w:rPr>
          <w:sz w:val="22"/>
          <w:szCs w:val="22"/>
        </w:rPr>
        <w:t xml:space="preserve">he new refill bottles developed by Greiner Packaging and </w:t>
      </w:r>
      <w:proofErr w:type="spellStart"/>
      <w:r w:rsidR="007526AF">
        <w:rPr>
          <w:sz w:val="22"/>
          <w:szCs w:val="22"/>
        </w:rPr>
        <w:t>DesPro</w:t>
      </w:r>
      <w:proofErr w:type="spellEnd"/>
      <w:r w:rsidR="007526AF">
        <w:rPr>
          <w:sz w:val="22"/>
          <w:szCs w:val="22"/>
        </w:rPr>
        <w:t xml:space="preserve"> ensure a more eye-catching look at the point of sale than other refill packaging solutions</w:t>
      </w:r>
      <w:r w:rsidR="000D5912">
        <w:rPr>
          <w:sz w:val="22"/>
          <w:szCs w:val="22"/>
        </w:rPr>
        <w:t xml:space="preserve"> simply because of their size</w:t>
      </w:r>
      <w:r w:rsidR="007526AF">
        <w:rPr>
          <w:sz w:val="22"/>
          <w:szCs w:val="22"/>
        </w:rPr>
        <w:t xml:space="preserve">. They also have a large surface area that can be designed or decorated attractively for consumers. </w:t>
      </w:r>
      <w:r w:rsidR="00E73919">
        <w:rPr>
          <w:sz w:val="22"/>
          <w:szCs w:val="22"/>
        </w:rPr>
        <w:br/>
      </w:r>
      <w:r w:rsidR="00D85B39">
        <w:rPr>
          <w:sz w:val="22"/>
          <w:szCs w:val="22"/>
        </w:rPr>
        <w:br/>
      </w:r>
      <w:r w:rsidR="00E73919">
        <w:rPr>
          <w:sz w:val="22"/>
          <w:szCs w:val="22"/>
        </w:rPr>
        <w:br/>
      </w:r>
      <w:r w:rsidR="007526AF">
        <w:rPr>
          <w:sz w:val="22"/>
          <w:szCs w:val="22"/>
        </w:rPr>
        <w:lastRenderedPageBreak/>
        <w:t xml:space="preserve">Outer packaging is no longer strictly necessary here, which further reduces material use while underscoring the sustainable approach. The simple, </w:t>
      </w:r>
      <w:r w:rsidR="004F63B6">
        <w:rPr>
          <w:sz w:val="22"/>
          <w:szCs w:val="22"/>
        </w:rPr>
        <w:t>intuitive,</w:t>
      </w:r>
      <w:r w:rsidR="007526AF">
        <w:rPr>
          <w:sz w:val="22"/>
          <w:szCs w:val="22"/>
        </w:rPr>
        <w:t xml:space="preserve"> and safe dispensing process makes the bottle extremely </w:t>
      </w:r>
      <w:r w:rsidR="000D5912">
        <w:rPr>
          <w:sz w:val="22"/>
          <w:szCs w:val="22"/>
        </w:rPr>
        <w:t xml:space="preserve">consumer </w:t>
      </w:r>
      <w:r w:rsidR="007526AF">
        <w:rPr>
          <w:sz w:val="22"/>
          <w:szCs w:val="22"/>
        </w:rPr>
        <w:t>friendly. And the option of producing the entire bottle from PCR plastic makes this already cost-effective solution even more sustainable.</w:t>
      </w:r>
    </w:p>
    <w:p w14:paraId="27901721" w14:textId="5DD40568" w:rsidR="00456C4F" w:rsidRDefault="00456C4F" w:rsidP="006256E7">
      <w:pPr>
        <w:pStyle w:val="Default"/>
        <w:spacing w:after="55"/>
        <w:rPr>
          <w:sz w:val="22"/>
          <w:szCs w:val="22"/>
        </w:rPr>
      </w:pPr>
    </w:p>
    <w:p w14:paraId="29E05E5E" w14:textId="51526067" w:rsidR="00456C4F" w:rsidRPr="00456C4F" w:rsidRDefault="00456C4F" w:rsidP="006256E7">
      <w:pPr>
        <w:pStyle w:val="Default"/>
        <w:spacing w:after="55"/>
        <w:rPr>
          <w:b/>
          <w:bCs/>
          <w:sz w:val="22"/>
          <w:szCs w:val="22"/>
        </w:rPr>
      </w:pPr>
      <w:r>
        <w:rPr>
          <w:b/>
          <w:bCs/>
          <w:sz w:val="22"/>
          <w:szCs w:val="22"/>
        </w:rPr>
        <w:t>Maximum flexibility and recyclability</w:t>
      </w:r>
    </w:p>
    <w:p w14:paraId="159BADC0" w14:textId="38AF3061" w:rsidR="00A87C50" w:rsidRPr="00CC13DB" w:rsidRDefault="009B4D45" w:rsidP="00CC13DB">
      <w:pPr>
        <w:jc w:val="both"/>
        <w:rPr>
          <w:rFonts w:ascii="Arial" w:hAnsi="Arial" w:cs="Arial"/>
          <w:bCs/>
          <w:sz w:val="22"/>
          <w:szCs w:val="22"/>
        </w:rPr>
      </w:pPr>
      <w:r>
        <w:rPr>
          <w:rFonts w:ascii="Arial" w:hAnsi="Arial"/>
          <w:bCs/>
          <w:sz w:val="22"/>
          <w:szCs w:val="22"/>
          <w:u w:color="000000"/>
        </w:rPr>
        <w:t>The refill bottle can be made of HDPE, PP, or PET according to the customer’s preference, while the lid can be made from HDPE or PP. Greiner Packaging puts great emphasis on ensuring that the overall packaging is as recyclable as possible. This</w:t>
      </w:r>
      <w:r w:rsidR="006A7801">
        <w:rPr>
          <w:rFonts w:ascii="Arial" w:hAnsi="Arial"/>
          <w:bCs/>
          <w:sz w:val="22"/>
          <w:szCs w:val="22"/>
          <w:u w:color="000000"/>
        </w:rPr>
        <w:t xml:space="preserve"> same</w:t>
      </w:r>
      <w:r>
        <w:rPr>
          <w:rFonts w:ascii="Arial" w:hAnsi="Arial"/>
          <w:bCs/>
          <w:sz w:val="22"/>
          <w:szCs w:val="22"/>
          <w:u w:color="000000"/>
        </w:rPr>
        <w:t xml:space="preserve"> approach is consistently </w:t>
      </w:r>
      <w:r w:rsidR="006A7801">
        <w:rPr>
          <w:rFonts w:ascii="Arial" w:hAnsi="Arial"/>
          <w:bCs/>
          <w:sz w:val="22"/>
          <w:szCs w:val="22"/>
          <w:u w:color="000000"/>
        </w:rPr>
        <w:t xml:space="preserve">applied </w:t>
      </w:r>
      <w:r>
        <w:rPr>
          <w:rFonts w:ascii="Arial" w:hAnsi="Arial"/>
          <w:bCs/>
          <w:sz w:val="22"/>
          <w:szCs w:val="22"/>
          <w:u w:color="000000"/>
        </w:rPr>
        <w:t xml:space="preserve">when it comes to the selection of materials and decorative elements, and the plastics experts consult individually with customers on each project in line with the principles of a circular economy. The valve included in the lid enables the product to </w:t>
      </w:r>
      <w:r w:rsidR="004F63B6">
        <w:rPr>
          <w:rFonts w:ascii="Arial" w:hAnsi="Arial"/>
          <w:bCs/>
          <w:sz w:val="22"/>
          <w:szCs w:val="22"/>
          <w:u w:color="000000"/>
        </w:rPr>
        <w:t>be dispensed</w:t>
      </w:r>
      <w:r>
        <w:rPr>
          <w:rFonts w:ascii="Arial" w:hAnsi="Arial"/>
          <w:bCs/>
          <w:sz w:val="22"/>
          <w:szCs w:val="22"/>
          <w:u w:color="000000"/>
        </w:rPr>
        <w:t xml:space="preserve"> in an ideal manner with a high degree of precision. This </w:t>
      </w:r>
      <w:r w:rsidR="00640C27" w:rsidRPr="003C3781">
        <w:rPr>
          <w:rFonts w:ascii="Arial" w:hAnsi="Arial"/>
          <w:bCs/>
          <w:sz w:val="22"/>
          <w:szCs w:val="22"/>
          <w:u w:color="000000"/>
        </w:rPr>
        <w:t>valve</w:t>
      </w:r>
      <w:r w:rsidR="00640C27">
        <w:rPr>
          <w:rFonts w:ascii="Arial" w:hAnsi="Arial"/>
          <w:bCs/>
          <w:sz w:val="22"/>
          <w:szCs w:val="22"/>
          <w:u w:color="000000"/>
        </w:rPr>
        <w:t xml:space="preserve"> </w:t>
      </w:r>
      <w:r>
        <w:rPr>
          <w:rFonts w:ascii="Arial" w:hAnsi="Arial"/>
          <w:bCs/>
          <w:sz w:val="22"/>
          <w:szCs w:val="22"/>
          <w:u w:color="000000"/>
        </w:rPr>
        <w:t xml:space="preserve">part can be mechanically separated later in the recycling process, which increases the recyclability of the packaging </w:t>
      </w:r>
      <w:proofErr w:type="gramStart"/>
      <w:r>
        <w:rPr>
          <w:rFonts w:ascii="Arial" w:hAnsi="Arial"/>
          <w:bCs/>
          <w:sz w:val="22"/>
          <w:szCs w:val="22"/>
          <w:u w:color="000000"/>
        </w:rPr>
        <w:t>solution as a whole</w:t>
      </w:r>
      <w:proofErr w:type="gramEnd"/>
      <w:r>
        <w:rPr>
          <w:rFonts w:ascii="Arial" w:hAnsi="Arial"/>
          <w:bCs/>
          <w:sz w:val="22"/>
          <w:szCs w:val="22"/>
          <w:u w:color="000000"/>
        </w:rPr>
        <w:t xml:space="preserve">. When using labels for decoration, Greiner Packaging recommends </w:t>
      </w:r>
      <w:r w:rsidR="006A7801">
        <w:rPr>
          <w:rFonts w:ascii="Arial" w:hAnsi="Arial"/>
          <w:bCs/>
          <w:sz w:val="22"/>
          <w:szCs w:val="22"/>
          <w:u w:color="000000"/>
        </w:rPr>
        <w:t>that a compatible material is selected</w:t>
      </w:r>
      <w:r>
        <w:rPr>
          <w:rFonts w:ascii="Arial" w:hAnsi="Arial"/>
          <w:bCs/>
          <w:sz w:val="22"/>
          <w:szCs w:val="22"/>
          <w:u w:color="000000"/>
        </w:rPr>
        <w:t xml:space="preserve"> to allow for maximum recyclability. This factor comes into play in a number of contexts: when using water-soluble adhesives, when considering the potential effect of the decorative material on the base material used, and – if necessary – when assessing whether the decorative material may be separated from the base material due to the use of different material densities. </w:t>
      </w:r>
    </w:p>
    <w:p w14:paraId="1A218BF8" w14:textId="77777777" w:rsidR="00E506DA" w:rsidRPr="00240C61" w:rsidRDefault="00E506DA" w:rsidP="00282F23">
      <w:pPr>
        <w:jc w:val="both"/>
        <w:rPr>
          <w:rFonts w:ascii="Arial" w:hAnsi="Arial" w:cs="Arial"/>
          <w:color w:val="000000" w:themeColor="text1"/>
          <w:sz w:val="22"/>
          <w:szCs w:val="22"/>
        </w:rPr>
      </w:pPr>
    </w:p>
    <w:p w14:paraId="140369C3" w14:textId="6049291B" w:rsidR="00C83483" w:rsidRDefault="00C83483" w:rsidP="00E65167">
      <w:pPr>
        <w:jc w:val="both"/>
        <w:rPr>
          <w:rFonts w:ascii="Arial" w:hAnsi="Arial"/>
          <w:b/>
          <w:bCs/>
          <w:sz w:val="22"/>
          <w:szCs w:val="22"/>
        </w:rPr>
      </w:pPr>
      <w:r>
        <w:rPr>
          <w:rFonts w:ascii="Arial" w:hAnsi="Arial"/>
          <w:b/>
          <w:bCs/>
          <w:sz w:val="22"/>
          <w:szCs w:val="22"/>
        </w:rPr>
        <w:t xml:space="preserve">Packaging facts: </w:t>
      </w:r>
    </w:p>
    <w:p w14:paraId="71BADAE8" w14:textId="286CD7EA" w:rsidR="00456C4F" w:rsidRDefault="00456C4F" w:rsidP="00E65167">
      <w:pPr>
        <w:jc w:val="both"/>
        <w:rPr>
          <w:rFonts w:ascii="Arial" w:hAnsi="Arial"/>
          <w:b/>
          <w:bCs/>
          <w:sz w:val="22"/>
          <w:szCs w:val="22"/>
        </w:rPr>
      </w:pPr>
    </w:p>
    <w:p w14:paraId="72A3F98E" w14:textId="07745DA2" w:rsidR="00456C4F" w:rsidRPr="00456C4F" w:rsidRDefault="00456C4F" w:rsidP="00E65167">
      <w:pPr>
        <w:jc w:val="both"/>
        <w:rPr>
          <w:rFonts w:ascii="Arial" w:hAnsi="Arial" w:cs="Arial"/>
          <w:sz w:val="22"/>
          <w:szCs w:val="22"/>
        </w:rPr>
      </w:pPr>
      <w:r w:rsidRPr="00456C4F">
        <w:rPr>
          <w:rFonts w:ascii="Arial" w:hAnsi="Arial"/>
          <w:sz w:val="22"/>
          <w:szCs w:val="22"/>
        </w:rPr>
        <w:t>Bottle:</w:t>
      </w:r>
    </w:p>
    <w:p w14:paraId="61FD07F3" w14:textId="2EB5BB75" w:rsidR="008B69B9" w:rsidRPr="007934EA" w:rsidRDefault="008B69B9" w:rsidP="00E65167">
      <w:pPr>
        <w:pStyle w:val="Listenabsatz"/>
        <w:numPr>
          <w:ilvl w:val="0"/>
          <w:numId w:val="16"/>
        </w:numPr>
        <w:jc w:val="both"/>
        <w:rPr>
          <w:rFonts w:ascii="Arial" w:hAnsi="Arial" w:cs="Arial"/>
          <w:sz w:val="22"/>
          <w:szCs w:val="22"/>
        </w:rPr>
      </w:pPr>
      <w:r>
        <w:rPr>
          <w:rFonts w:ascii="Arial" w:hAnsi="Arial"/>
          <w:bCs/>
          <w:sz w:val="22"/>
          <w:szCs w:val="22"/>
        </w:rPr>
        <w:t>Technology: ISBM</w:t>
      </w:r>
      <w:r w:rsidR="0099396C">
        <w:rPr>
          <w:rFonts w:ascii="Arial" w:hAnsi="Arial"/>
          <w:bCs/>
          <w:sz w:val="22"/>
          <w:szCs w:val="22"/>
        </w:rPr>
        <w:t>/</w:t>
      </w:r>
      <w:r w:rsidR="0099396C" w:rsidRPr="003C3781">
        <w:rPr>
          <w:rFonts w:ascii="Arial" w:hAnsi="Arial"/>
          <w:bCs/>
          <w:sz w:val="22"/>
          <w:szCs w:val="22"/>
        </w:rPr>
        <w:t>EBM</w:t>
      </w:r>
    </w:p>
    <w:p w14:paraId="4326D243" w14:textId="77777777" w:rsidR="00C83483" w:rsidRPr="007934EA" w:rsidRDefault="00211A97" w:rsidP="00E65167">
      <w:pPr>
        <w:pStyle w:val="Listenabsatz"/>
        <w:numPr>
          <w:ilvl w:val="0"/>
          <w:numId w:val="16"/>
        </w:numPr>
        <w:jc w:val="both"/>
        <w:rPr>
          <w:rFonts w:ascii="Arial" w:hAnsi="Arial" w:cs="Arial"/>
          <w:sz w:val="22"/>
          <w:szCs w:val="22"/>
        </w:rPr>
      </w:pPr>
      <w:r>
        <w:rPr>
          <w:rFonts w:ascii="Arial" w:hAnsi="Arial"/>
          <w:bCs/>
          <w:sz w:val="22"/>
          <w:szCs w:val="22"/>
        </w:rPr>
        <w:t>Decoration: Label possible</w:t>
      </w:r>
    </w:p>
    <w:p w14:paraId="435D3E24" w14:textId="77777777" w:rsidR="008C71E3" w:rsidRPr="0018531E" w:rsidRDefault="00C83483" w:rsidP="00990021">
      <w:pPr>
        <w:pStyle w:val="Listenabsatz"/>
        <w:numPr>
          <w:ilvl w:val="0"/>
          <w:numId w:val="16"/>
        </w:numPr>
        <w:jc w:val="both"/>
        <w:rPr>
          <w:rFonts w:ascii="Arial" w:hAnsi="Arial" w:cs="Arial"/>
        </w:rPr>
      </w:pPr>
      <w:r>
        <w:rPr>
          <w:rFonts w:ascii="Arial" w:hAnsi="Arial"/>
          <w:bCs/>
          <w:sz w:val="22"/>
          <w:szCs w:val="22"/>
        </w:rPr>
        <w:t xml:space="preserve">Material: </w:t>
      </w:r>
      <w:r>
        <w:rPr>
          <w:rFonts w:ascii="Arial" w:hAnsi="Arial"/>
          <w:sz w:val="22"/>
          <w:szCs w:val="22"/>
        </w:rPr>
        <w:t>HDPE, PP, PET</w:t>
      </w:r>
    </w:p>
    <w:p w14:paraId="7FB61365" w14:textId="18083AB8" w:rsidR="00456C4F" w:rsidRPr="00456C4F" w:rsidRDefault="00456C4F" w:rsidP="00456C4F">
      <w:pPr>
        <w:jc w:val="both"/>
        <w:rPr>
          <w:rFonts w:ascii="Arial" w:hAnsi="Arial" w:cs="Arial"/>
          <w:sz w:val="22"/>
          <w:szCs w:val="22"/>
        </w:rPr>
      </w:pPr>
      <w:r>
        <w:rPr>
          <w:rFonts w:ascii="Arial" w:hAnsi="Arial"/>
          <w:sz w:val="22"/>
          <w:szCs w:val="22"/>
        </w:rPr>
        <w:t>Closure</w:t>
      </w:r>
      <w:r w:rsidRPr="00456C4F">
        <w:rPr>
          <w:rFonts w:ascii="Arial" w:hAnsi="Arial"/>
          <w:sz w:val="22"/>
          <w:szCs w:val="22"/>
        </w:rPr>
        <w:t>:</w:t>
      </w:r>
    </w:p>
    <w:p w14:paraId="0712FF1C" w14:textId="4C4DDCCD" w:rsidR="00456C4F" w:rsidRPr="003C3781" w:rsidRDefault="00456C4F" w:rsidP="00456C4F">
      <w:pPr>
        <w:pStyle w:val="Listenabsatz"/>
        <w:numPr>
          <w:ilvl w:val="0"/>
          <w:numId w:val="16"/>
        </w:numPr>
        <w:jc w:val="both"/>
        <w:rPr>
          <w:rFonts w:ascii="Arial" w:hAnsi="Arial" w:cs="Arial"/>
          <w:sz w:val="22"/>
          <w:szCs w:val="22"/>
        </w:rPr>
      </w:pPr>
      <w:r>
        <w:rPr>
          <w:rFonts w:ascii="Arial" w:hAnsi="Arial"/>
          <w:bCs/>
          <w:sz w:val="22"/>
          <w:szCs w:val="22"/>
        </w:rPr>
        <w:t>Technology</w:t>
      </w:r>
      <w:r w:rsidRPr="003C3781">
        <w:rPr>
          <w:rFonts w:ascii="Arial" w:hAnsi="Arial"/>
          <w:bCs/>
          <w:sz w:val="22"/>
          <w:szCs w:val="22"/>
        </w:rPr>
        <w:t>: injection molding</w:t>
      </w:r>
    </w:p>
    <w:p w14:paraId="7ED17A8F" w14:textId="3D9D1C99" w:rsidR="00456C4F" w:rsidRPr="003C3781" w:rsidRDefault="00456C4F" w:rsidP="00456C4F">
      <w:pPr>
        <w:pStyle w:val="Listenabsatz"/>
        <w:numPr>
          <w:ilvl w:val="0"/>
          <w:numId w:val="16"/>
        </w:numPr>
        <w:jc w:val="both"/>
        <w:rPr>
          <w:rFonts w:ascii="Arial" w:hAnsi="Arial" w:cs="Arial"/>
          <w:sz w:val="22"/>
          <w:szCs w:val="22"/>
        </w:rPr>
      </w:pPr>
      <w:r w:rsidRPr="003C3781">
        <w:rPr>
          <w:rFonts w:ascii="Arial" w:hAnsi="Arial"/>
          <w:bCs/>
          <w:sz w:val="22"/>
          <w:szCs w:val="22"/>
        </w:rPr>
        <w:t>Material: PP</w:t>
      </w:r>
      <w:r w:rsidR="003E2CAD" w:rsidRPr="003C3781">
        <w:rPr>
          <w:rFonts w:ascii="Arial" w:hAnsi="Arial"/>
          <w:bCs/>
          <w:sz w:val="22"/>
          <w:szCs w:val="22"/>
        </w:rPr>
        <w:t>/HDPE</w:t>
      </w:r>
    </w:p>
    <w:p w14:paraId="4557B24A" w14:textId="5C1B6142" w:rsidR="00456C4F" w:rsidRPr="003C3781" w:rsidRDefault="00456C4F" w:rsidP="005B3A55">
      <w:pPr>
        <w:pStyle w:val="Listenabsatz"/>
        <w:numPr>
          <w:ilvl w:val="0"/>
          <w:numId w:val="16"/>
        </w:numPr>
        <w:rPr>
          <w:rFonts w:ascii="Arial" w:hAnsi="Arial"/>
          <w:bCs/>
          <w:sz w:val="22"/>
          <w:szCs w:val="22"/>
        </w:rPr>
      </w:pPr>
      <w:r w:rsidRPr="003C3781">
        <w:rPr>
          <w:rFonts w:ascii="Arial" w:hAnsi="Arial"/>
          <w:bCs/>
          <w:sz w:val="22"/>
          <w:szCs w:val="22"/>
        </w:rPr>
        <w:t xml:space="preserve">Special features: </w:t>
      </w:r>
      <w:proofErr w:type="spellStart"/>
      <w:r w:rsidR="005B3A55" w:rsidRPr="003C3781">
        <w:rPr>
          <w:rFonts w:ascii="Arial" w:hAnsi="Arial"/>
          <w:bCs/>
          <w:sz w:val="22"/>
          <w:szCs w:val="22"/>
        </w:rPr>
        <w:t>fliptop</w:t>
      </w:r>
      <w:proofErr w:type="spellEnd"/>
      <w:r w:rsidR="005B3A55" w:rsidRPr="003C3781">
        <w:rPr>
          <w:rFonts w:ascii="Arial" w:hAnsi="Arial"/>
          <w:bCs/>
          <w:sz w:val="22"/>
          <w:szCs w:val="22"/>
        </w:rPr>
        <w:t xml:space="preserve"> </w:t>
      </w:r>
      <w:r w:rsidR="008B03A7">
        <w:rPr>
          <w:rFonts w:ascii="Arial" w:hAnsi="Arial"/>
          <w:bCs/>
          <w:sz w:val="22"/>
          <w:szCs w:val="22"/>
        </w:rPr>
        <w:t>cap</w:t>
      </w:r>
      <w:r w:rsidR="005B3A55" w:rsidRPr="003C3781">
        <w:rPr>
          <w:rFonts w:ascii="Arial" w:hAnsi="Arial"/>
          <w:bCs/>
          <w:sz w:val="22"/>
          <w:szCs w:val="22"/>
        </w:rPr>
        <w:t xml:space="preserve"> with guiding nozzle and valve</w:t>
      </w:r>
    </w:p>
    <w:p w14:paraId="1FFDDFB4" w14:textId="77777777" w:rsidR="007934EA" w:rsidRPr="007934EA" w:rsidRDefault="007934EA" w:rsidP="00456C4F">
      <w:pPr>
        <w:rPr>
          <w:rFonts w:cs="Arial"/>
        </w:rPr>
      </w:pPr>
    </w:p>
    <w:p w14:paraId="697BCDD6" w14:textId="77777777" w:rsidR="008B69B9" w:rsidRPr="008B69B9" w:rsidRDefault="008B69B9" w:rsidP="008B69B9">
      <w:pPr>
        <w:jc w:val="both"/>
        <w:rPr>
          <w:rFonts w:ascii="Arial" w:hAnsi="Arial" w:cs="Arial"/>
        </w:rPr>
      </w:pPr>
    </w:p>
    <w:p w14:paraId="4D947597" w14:textId="77777777" w:rsidR="00CE64AC" w:rsidRDefault="00CE64AC" w:rsidP="004724F7">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536FFC71" w14:textId="77777777" w:rsidR="00E72D0A" w:rsidRDefault="00E72D0A" w:rsidP="00E72D0A">
      <w:pPr>
        <w:pBdr>
          <w:top w:val="single" w:sz="4" w:space="0" w:color="000000"/>
          <w:left w:val="single" w:sz="4" w:space="0" w:color="000000"/>
          <w:bottom w:val="single" w:sz="4" w:space="0" w:color="000000"/>
          <w:right w:val="single" w:sz="4" w:space="0" w:color="000000"/>
        </w:pBdr>
        <w:jc w:val="both"/>
        <w:rPr>
          <w:rFonts w:ascii="Arial"/>
          <w:b/>
          <w:bCs/>
          <w:sz w:val="22"/>
          <w:szCs w:val="22"/>
        </w:rPr>
      </w:pPr>
      <w:r>
        <w:rPr>
          <w:rFonts w:ascii="Arial" w:hAnsi="Arial"/>
          <w:b/>
          <w:bCs/>
          <w:sz w:val="22"/>
          <w:szCs w:val="22"/>
        </w:rPr>
        <w:t>About Greiner</w:t>
      </w:r>
      <w:r>
        <w:rPr>
          <w:rFonts w:ascii="Arial"/>
          <w:b/>
          <w:bCs/>
          <w:sz w:val="22"/>
          <w:szCs w:val="22"/>
        </w:rPr>
        <w:t xml:space="preserve"> Packaging</w:t>
      </w:r>
    </w:p>
    <w:p w14:paraId="0A346C0C" w14:textId="77777777" w:rsidR="009C68E8" w:rsidRPr="00F254D0" w:rsidRDefault="009C68E8" w:rsidP="00E72D0A">
      <w:pPr>
        <w:pBdr>
          <w:top w:val="single" w:sz="4" w:space="0" w:color="000000"/>
          <w:left w:val="single" w:sz="4" w:space="0" w:color="000000"/>
          <w:bottom w:val="single" w:sz="4" w:space="0" w:color="000000"/>
          <w:right w:val="single" w:sz="4" w:space="0" w:color="000000"/>
        </w:pBdr>
        <w:jc w:val="both"/>
        <w:rPr>
          <w:rFonts w:ascii="Arial"/>
          <w:b/>
          <w:bCs/>
          <w:sz w:val="22"/>
          <w:szCs w:val="22"/>
        </w:rPr>
      </w:pPr>
    </w:p>
    <w:p w14:paraId="1821B88B" w14:textId="77777777" w:rsidR="00E72D0A" w:rsidRPr="004724F7" w:rsidRDefault="00E72D0A" w:rsidP="00E72D0A">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Pr>
          <w:rFonts w:ascii="Arial" w:hAnsi="Arial"/>
          <w:bCs/>
          <w:sz w:val="22"/>
          <w:szCs w:val="22"/>
        </w:rPr>
        <w:t>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Assistec. While the Packaging unit stands for innovative packaging solutions, the Assistec unit focuses on producing custom-made technical parts. Greiner Packaging employs a workforce of around 5,000 at more than 30 locations in 19 countries around the world. In 2019, the company generated annual sales revenues of €690 million (including joint ventures), which represents more than 40 percent of Greiner’s total sales.</w:t>
      </w:r>
    </w:p>
    <w:p w14:paraId="60B1581A" w14:textId="77777777" w:rsidR="00CE64AC" w:rsidRPr="00EA03D5" w:rsidRDefault="00CE64AC"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
    <w:p w14:paraId="0E8DD2B6" w14:textId="77777777" w:rsidR="00763235" w:rsidRDefault="00763235" w:rsidP="00AD5557">
      <w:pPr>
        <w:widowControl w:val="0"/>
        <w:jc w:val="both"/>
        <w:rPr>
          <w:rFonts w:ascii="Arial" w:hAnsi="Arial" w:cs="Arial"/>
        </w:rPr>
      </w:pPr>
    </w:p>
    <w:p w14:paraId="388CBE2C" w14:textId="77777777" w:rsidR="00E8409F" w:rsidRPr="00EA03D5" w:rsidRDefault="00E8409F" w:rsidP="008F1D2A">
      <w:pPr>
        <w:rPr>
          <w:rFonts w:ascii="Arial" w:hAnsi="Arial" w:cs="Arial"/>
          <w:sz w:val="20"/>
          <w:szCs w:val="20"/>
        </w:rPr>
      </w:pPr>
    </w:p>
    <w:p w14:paraId="0A688251" w14:textId="77777777" w:rsidR="00111AC6" w:rsidRDefault="00B95092" w:rsidP="00B95092">
      <w:pPr>
        <w:jc w:val="both"/>
        <w:rPr>
          <w:rFonts w:ascii="Arial" w:eastAsia="Arial" w:hAnsi="Arial" w:cs="Arial"/>
          <w:b/>
          <w:bCs/>
          <w:sz w:val="22"/>
          <w:szCs w:val="22"/>
        </w:rPr>
      </w:pPr>
      <w:r>
        <w:rPr>
          <w:rFonts w:ascii="Arial" w:hAnsi="Arial"/>
          <w:b/>
          <w:bCs/>
          <w:sz w:val="22"/>
          <w:szCs w:val="22"/>
        </w:rPr>
        <w:t>Text and image:</w:t>
      </w:r>
    </w:p>
    <w:p w14:paraId="665C1937" w14:textId="77777777" w:rsidR="00111AC6" w:rsidRPr="00F254D0" w:rsidRDefault="00111AC6" w:rsidP="00B95092">
      <w:pPr>
        <w:jc w:val="both"/>
        <w:rPr>
          <w:rFonts w:ascii="Arial" w:eastAsia="Arial" w:hAnsi="Arial" w:cs="Arial"/>
          <w:b/>
          <w:bCs/>
          <w:sz w:val="22"/>
          <w:szCs w:val="22"/>
        </w:rPr>
      </w:pPr>
    </w:p>
    <w:p w14:paraId="7640513B" w14:textId="77777777" w:rsidR="00214E19" w:rsidRDefault="00B95092" w:rsidP="00214E19">
      <w:pPr>
        <w:jc w:val="both"/>
        <w:rPr>
          <w:rFonts w:ascii="Arial" w:hAnsi="Arial" w:cs="Arial"/>
          <w:b/>
          <w:bCs/>
          <w:sz w:val="22"/>
          <w:szCs w:val="22"/>
        </w:rPr>
      </w:pPr>
      <w:r>
        <w:rPr>
          <w:rFonts w:ascii="Arial" w:hAnsi="Arial"/>
          <w:b/>
          <w:bCs/>
          <w:sz w:val="22"/>
          <w:szCs w:val="22"/>
        </w:rPr>
        <w:t xml:space="preserve">Text document and high-resolution images for download: </w:t>
      </w:r>
    </w:p>
    <w:p w14:paraId="54686E3F" w14:textId="3DA8C6A8" w:rsidR="0009460F" w:rsidRPr="00EA03D5" w:rsidRDefault="002113F6" w:rsidP="00B95092">
      <w:pPr>
        <w:jc w:val="both"/>
        <w:rPr>
          <w:rFonts w:ascii="Arial"/>
          <w:sz w:val="22"/>
          <w:szCs w:val="22"/>
        </w:rPr>
      </w:pPr>
      <w:hyperlink r:id="rId11" w:history="1">
        <w:r w:rsidR="00243D84" w:rsidRPr="00652991">
          <w:rPr>
            <w:rStyle w:val="Hyperlink"/>
            <w:rFonts w:ascii="Arial" w:hAnsi="Arial" w:cs="Arial"/>
            <w:bCs/>
            <w:sz w:val="22"/>
            <w:szCs w:val="22"/>
          </w:rPr>
          <w:t>https://mam.greiner.at/pinaccess/showpin.do?pinCode=S5K3wRbW8dLC</w:t>
        </w:r>
      </w:hyperlink>
      <w:r w:rsidR="00243D84">
        <w:rPr>
          <w:rFonts w:ascii="Arial" w:hAnsi="Arial" w:cs="Arial"/>
          <w:bCs/>
          <w:sz w:val="22"/>
          <w:szCs w:val="22"/>
        </w:rPr>
        <w:t xml:space="preserve"> </w:t>
      </w:r>
    </w:p>
    <w:p w14:paraId="455A41A0" w14:textId="77777777" w:rsidR="0009460F" w:rsidRPr="00EA03D5" w:rsidRDefault="0009460F" w:rsidP="00B95092">
      <w:pPr>
        <w:jc w:val="both"/>
        <w:rPr>
          <w:rFonts w:ascii="Arial"/>
          <w:sz w:val="22"/>
          <w:szCs w:val="22"/>
        </w:rPr>
      </w:pPr>
    </w:p>
    <w:p w14:paraId="6C6391AA" w14:textId="676B2717" w:rsidR="0088695A" w:rsidRDefault="005E5B04" w:rsidP="00664AB8">
      <w:pPr>
        <w:pStyle w:val="KeinLeerraum"/>
        <w:rPr>
          <w:rFonts w:ascii="Arial" w:hAnsi="Arial" w:cs="Arial"/>
          <w:b/>
        </w:rPr>
      </w:pPr>
      <w:r>
        <w:rPr>
          <w:rFonts w:ascii="Arial" w:hAnsi="Arial" w:cs="Arial"/>
          <w:b/>
          <w:bCs/>
          <w:noProof/>
          <w:sz w:val="30"/>
          <w:szCs w:val="30"/>
        </w:rPr>
        <w:lastRenderedPageBreak/>
        <w:drawing>
          <wp:anchor distT="0" distB="0" distL="114300" distR="114300" simplePos="0" relativeHeight="251659264" behindDoc="0" locked="0" layoutInCell="1" allowOverlap="1" wp14:anchorId="0970BD98" wp14:editId="250F083B">
            <wp:simplePos x="0" y="0"/>
            <wp:positionH relativeFrom="page">
              <wp:posOffset>3888740</wp:posOffset>
            </wp:positionH>
            <wp:positionV relativeFrom="paragraph">
              <wp:posOffset>171450</wp:posOffset>
            </wp:positionV>
            <wp:extent cx="2247900" cy="2086610"/>
            <wp:effectExtent l="0" t="0" r="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086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D2A">
        <w:rPr>
          <w:rFonts w:ascii="Arial" w:hAnsi="Arial"/>
          <w:b/>
          <w:noProof/>
        </w:rPr>
        <w:drawing>
          <wp:inline distT="0" distB="0" distL="0" distR="0" wp14:anchorId="6225AE99" wp14:editId="16905AB0">
            <wp:extent cx="2726473" cy="25050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5241" cy="2513131"/>
                    </a:xfrm>
                    <a:prstGeom prst="rect">
                      <a:avLst/>
                    </a:prstGeom>
                    <a:noFill/>
                    <a:ln>
                      <a:noFill/>
                    </a:ln>
                  </pic:spPr>
                </pic:pic>
              </a:graphicData>
            </a:graphic>
          </wp:inline>
        </w:drawing>
      </w:r>
    </w:p>
    <w:p w14:paraId="42D814FA" w14:textId="77777777" w:rsidR="0088695A" w:rsidRPr="00A73487" w:rsidRDefault="0088695A" w:rsidP="00664AB8">
      <w:pPr>
        <w:pStyle w:val="KeinLeerraum"/>
        <w:rPr>
          <w:rFonts w:ascii="Arial" w:hAnsi="Arial" w:cs="Arial"/>
          <w:b/>
        </w:rPr>
      </w:pPr>
    </w:p>
    <w:p w14:paraId="76A99C26" w14:textId="77777777" w:rsidR="00990181" w:rsidRDefault="005D0954" w:rsidP="00664AB8">
      <w:pPr>
        <w:pStyle w:val="KeinLeerraum"/>
        <w:rPr>
          <w:rFonts w:ascii="Arial" w:hAnsi="Arial" w:cs="Arial"/>
        </w:rPr>
      </w:pPr>
      <w:r>
        <w:rPr>
          <w:rFonts w:ascii="Arial" w:hAnsi="Arial"/>
          <w:b/>
        </w:rPr>
        <w:t>Caption:</w:t>
      </w:r>
      <w:r>
        <w:rPr>
          <w:rFonts w:ascii="Arial" w:hAnsi="Arial"/>
        </w:rPr>
        <w:t xml:space="preserve"> Thanks to their size alone, multidose refill bottles provide the eye-catching look that is required on the supermarket shelf, even without extra outer packaging. Plus, the bottles can be boldly designed and decorated.</w:t>
      </w:r>
    </w:p>
    <w:p w14:paraId="63D85C22" w14:textId="77777777" w:rsidR="007526AF" w:rsidRPr="00690D2A" w:rsidRDefault="007526AF" w:rsidP="00664AB8">
      <w:pPr>
        <w:pStyle w:val="KeinLeerraum"/>
        <w:rPr>
          <w:rFonts w:ascii="Arial" w:hAnsi="Arial" w:cs="Arial"/>
        </w:rPr>
      </w:pPr>
    </w:p>
    <w:p w14:paraId="7E5367C7" w14:textId="77777777" w:rsidR="005A67C8" w:rsidRPr="00690D2A" w:rsidRDefault="005A67C8" w:rsidP="00664AB8">
      <w:pPr>
        <w:pStyle w:val="KeinLeerraum"/>
        <w:rPr>
          <w:rFonts w:ascii="Arial" w:hAnsi="Arial" w:cs="Arial"/>
        </w:rPr>
      </w:pPr>
    </w:p>
    <w:p w14:paraId="03F53442" w14:textId="1F5E5B65" w:rsidR="00EC4EC2" w:rsidRDefault="003A6A52" w:rsidP="00664AB8">
      <w:pPr>
        <w:pStyle w:val="KeinLeerraum"/>
        <w:rPr>
          <w:rFonts w:ascii="Arial" w:hAnsi="Arial" w:cs="Arial"/>
          <w:lang w:val="de-AT"/>
        </w:rPr>
      </w:pPr>
      <w:r>
        <w:rPr>
          <w:rFonts w:ascii="Arial" w:hAnsi="Arial" w:cs="Arial"/>
          <w:noProof/>
          <w:lang w:val="de-AT"/>
        </w:rPr>
        <w:drawing>
          <wp:inline distT="0" distB="0" distL="0" distR="0" wp14:anchorId="4C36CAD8" wp14:editId="6D10ABFD">
            <wp:extent cx="6324600" cy="2524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2524125"/>
                    </a:xfrm>
                    <a:prstGeom prst="rect">
                      <a:avLst/>
                    </a:prstGeom>
                    <a:noFill/>
                    <a:ln>
                      <a:noFill/>
                    </a:ln>
                  </pic:spPr>
                </pic:pic>
              </a:graphicData>
            </a:graphic>
          </wp:inline>
        </w:drawing>
      </w:r>
    </w:p>
    <w:p w14:paraId="70E26EDD" w14:textId="542E8F82" w:rsidR="007526AF" w:rsidRDefault="00990181" w:rsidP="00990181">
      <w:pPr>
        <w:pStyle w:val="KeinLeerraum"/>
        <w:rPr>
          <w:rFonts w:ascii="Arial" w:hAnsi="Arial" w:cs="Arial"/>
        </w:rPr>
      </w:pPr>
      <w:r>
        <w:rPr>
          <w:rFonts w:ascii="Arial" w:hAnsi="Arial"/>
          <w:b/>
        </w:rPr>
        <w:t>Caption:</w:t>
      </w:r>
      <w:r>
        <w:rPr>
          <w:rFonts w:ascii="Arial" w:hAnsi="Arial"/>
        </w:rPr>
        <w:t xml:space="preserve"> </w:t>
      </w:r>
      <w:r w:rsidR="006A209B">
        <w:rPr>
          <w:rFonts w:ascii="Arial" w:hAnsi="Arial"/>
        </w:rPr>
        <w:t>One equals four</w:t>
      </w:r>
      <w:r>
        <w:rPr>
          <w:rFonts w:ascii="Arial" w:hAnsi="Arial"/>
        </w:rPr>
        <w:t>: The new multidose refill bottles ultimately reduce plastic use by up to 85 percent via four doses of concentrate.</w:t>
      </w:r>
    </w:p>
    <w:p w14:paraId="39C3F88A" w14:textId="77777777" w:rsidR="007526AF" w:rsidRPr="00EA03D5" w:rsidRDefault="007526AF" w:rsidP="00990181">
      <w:pPr>
        <w:pStyle w:val="KeinLeerraum"/>
        <w:rPr>
          <w:rFonts w:ascii="Arial" w:hAnsi="Arial" w:cs="Arial"/>
        </w:rPr>
      </w:pPr>
    </w:p>
    <w:p w14:paraId="4B86ADD0" w14:textId="77777777" w:rsidR="005D0954" w:rsidRPr="00EA03D5" w:rsidRDefault="005D0954" w:rsidP="00B95092">
      <w:pPr>
        <w:jc w:val="both"/>
        <w:rPr>
          <w:rFonts w:ascii="Arial"/>
          <w:sz w:val="22"/>
          <w:szCs w:val="22"/>
        </w:rPr>
      </w:pPr>
    </w:p>
    <w:p w14:paraId="369ECD8A" w14:textId="77777777" w:rsidR="00857578" w:rsidRDefault="00857578" w:rsidP="009E6D05">
      <w:pPr>
        <w:pBdr>
          <w:top w:val="single" w:sz="4" w:space="0" w:color="000000"/>
          <w:left w:val="single" w:sz="4" w:space="0" w:color="000000"/>
          <w:bottom w:val="single" w:sz="4" w:space="0" w:color="000000"/>
          <w:right w:val="single" w:sz="4" w:space="0" w:color="000000"/>
        </w:pBdr>
        <w:jc w:val="both"/>
        <w:rPr>
          <w:rFonts w:ascii="Arial" w:hAnsi="Arial"/>
          <w:b/>
          <w:bCs/>
          <w:sz w:val="22"/>
          <w:szCs w:val="22"/>
        </w:rPr>
      </w:pPr>
    </w:p>
    <w:p w14:paraId="08C6E586" w14:textId="4CD586BD"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Pr>
          <w:rFonts w:ascii="Arial" w:hAnsi="Arial"/>
          <w:b/>
          <w:bCs/>
          <w:sz w:val="22"/>
          <w:szCs w:val="22"/>
        </w:rPr>
        <w:t xml:space="preserve">Please direct any questions to: </w:t>
      </w:r>
    </w:p>
    <w:p w14:paraId="515FFACE" w14:textId="77777777" w:rsidR="009E6D05" w:rsidRPr="008F694A" w:rsidRDefault="004D58AC"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gramStart"/>
      <w:r>
        <w:rPr>
          <w:rFonts w:ascii="Arial" w:hAnsi="Arial"/>
          <w:sz w:val="22"/>
          <w:szCs w:val="22"/>
        </w:rPr>
        <w:t>Roland Kaiblinger</w:t>
      </w:r>
      <w:proofErr w:type="gramEnd"/>
      <w:r>
        <w:rPr>
          <w:rFonts w:ascii="Arial" w:hAnsi="Arial"/>
          <w:sz w:val="22"/>
          <w:szCs w:val="22"/>
        </w:rPr>
        <w:t xml:space="preserve"> I Account Executive</w:t>
      </w:r>
    </w:p>
    <w:p w14:paraId="6A25825B"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 xml:space="preserve">SPS MARKETING GmbH | B 2 </w:t>
      </w:r>
      <w:proofErr w:type="spellStart"/>
      <w:r>
        <w:rPr>
          <w:rFonts w:ascii="Arial" w:hAnsi="Arial"/>
          <w:sz w:val="22"/>
          <w:szCs w:val="22"/>
        </w:rPr>
        <w:t>Businessclass</w:t>
      </w:r>
      <w:proofErr w:type="spellEnd"/>
      <w:r>
        <w:rPr>
          <w:rFonts w:ascii="Arial" w:hAnsi="Arial"/>
          <w:sz w:val="22"/>
          <w:szCs w:val="22"/>
        </w:rPr>
        <w:t xml:space="preserve"> | Linz, Stuttgart</w:t>
      </w:r>
    </w:p>
    <w:p w14:paraId="3C06CEE0" w14:textId="77777777" w:rsidR="009E6D05" w:rsidRPr="009B0123"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proofErr w:type="spellStart"/>
      <w:r w:rsidRPr="009B0123">
        <w:rPr>
          <w:rFonts w:ascii="Arial" w:hAnsi="Arial"/>
          <w:sz w:val="22"/>
          <w:szCs w:val="22"/>
          <w:lang w:val="de-AT"/>
        </w:rPr>
        <w:t>Jaxstrasse</w:t>
      </w:r>
      <w:proofErr w:type="spellEnd"/>
      <w:r w:rsidRPr="009B0123">
        <w:rPr>
          <w:rFonts w:ascii="Arial" w:hAnsi="Arial"/>
          <w:sz w:val="22"/>
          <w:szCs w:val="22"/>
          <w:lang w:val="de-AT"/>
        </w:rPr>
        <w:t xml:space="preserve"> 2–4, 4020 Linz, Austria </w:t>
      </w:r>
    </w:p>
    <w:p w14:paraId="6C3B3DD7" w14:textId="77777777" w:rsidR="009E6D05" w:rsidRPr="009B0123"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9B0123">
        <w:rPr>
          <w:rFonts w:ascii="Arial" w:hAnsi="Arial"/>
          <w:sz w:val="22"/>
          <w:szCs w:val="22"/>
          <w:lang w:val="de-AT"/>
        </w:rPr>
        <w:t>Tel.: +43 (0) 732 60 50 38-29</w:t>
      </w:r>
    </w:p>
    <w:p w14:paraId="37C05279" w14:textId="77777777" w:rsidR="009E6D05" w:rsidRPr="009B0123"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proofErr w:type="spellStart"/>
      <w:r w:rsidRPr="009B0123">
        <w:rPr>
          <w:rFonts w:ascii="Arial" w:hAnsi="Arial"/>
          <w:sz w:val="22"/>
          <w:szCs w:val="22"/>
          <w:lang w:val="de-AT"/>
        </w:rPr>
        <w:t>E-mail</w:t>
      </w:r>
      <w:proofErr w:type="spellEnd"/>
      <w:r w:rsidRPr="009B0123">
        <w:rPr>
          <w:rFonts w:ascii="Arial" w:hAnsi="Arial"/>
          <w:sz w:val="22"/>
          <w:szCs w:val="22"/>
          <w:lang w:val="de-AT"/>
        </w:rPr>
        <w:t>: r.kaiblinger@sps-marketing.com</w:t>
      </w:r>
    </w:p>
    <w:p w14:paraId="6828BF0D" w14:textId="053FE88D" w:rsidR="007A38BA" w:rsidRDefault="002113F6" w:rsidP="009E6D05">
      <w:pPr>
        <w:pBdr>
          <w:top w:val="single" w:sz="4" w:space="0" w:color="000000"/>
          <w:left w:val="single" w:sz="4" w:space="0" w:color="000000"/>
          <w:bottom w:val="single" w:sz="4" w:space="0" w:color="000000"/>
          <w:right w:val="single" w:sz="4" w:space="0" w:color="000000"/>
        </w:pBdr>
        <w:jc w:val="both"/>
        <w:rPr>
          <w:rStyle w:val="Hyperlink"/>
          <w:rFonts w:ascii="Arial" w:hAnsi="Arial"/>
          <w:sz w:val="22"/>
          <w:szCs w:val="22"/>
          <w:u w:val="none"/>
        </w:rPr>
      </w:pPr>
      <w:hyperlink r:id="rId15" w:history="1">
        <w:r w:rsidR="006861BC">
          <w:rPr>
            <w:rStyle w:val="Hyperlink"/>
            <w:rFonts w:ascii="Arial" w:hAnsi="Arial"/>
            <w:sz w:val="22"/>
            <w:szCs w:val="22"/>
            <w:u w:val="none"/>
          </w:rPr>
          <w:t>www.sps-marketing.com</w:t>
        </w:r>
      </w:hyperlink>
    </w:p>
    <w:p w14:paraId="7FC90C49" w14:textId="77777777" w:rsidR="00857578" w:rsidRPr="00FC28E5" w:rsidRDefault="00857578" w:rsidP="009E6D05">
      <w:pPr>
        <w:pBdr>
          <w:top w:val="single" w:sz="4" w:space="0" w:color="000000"/>
          <w:left w:val="single" w:sz="4" w:space="0" w:color="000000"/>
          <w:bottom w:val="single" w:sz="4" w:space="0" w:color="000000"/>
          <w:right w:val="single" w:sz="4" w:space="0" w:color="000000"/>
        </w:pBdr>
        <w:jc w:val="both"/>
        <w:rPr>
          <w:rFonts w:ascii="Arial" w:hAnsi="Arial" w:cs="Arial"/>
        </w:rPr>
      </w:pPr>
    </w:p>
    <w:sectPr w:rsidR="00857578" w:rsidRPr="00FC28E5" w:rsidSect="005B6F3C">
      <w:headerReference w:type="default" r:id="rId16"/>
      <w:footerReference w:type="default" r:id="rId17"/>
      <w:pgSz w:w="11900" w:h="16840"/>
      <w:pgMar w:top="1701" w:right="964" w:bottom="737" w:left="964" w:header="680" w:footer="68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5CC7" w16cex:dateUtc="2021-02-23T09:51:00Z"/>
  <w16cex:commentExtensible w16cex:durableId="23DF5CE8" w16cex:dateUtc="2021-02-23T09:52:00Z"/>
  <w16cex:commentExtensible w16cex:durableId="23DF5D0C" w16cex:dateUtc="2021-02-23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74562" w14:textId="77777777" w:rsidR="00CC2103" w:rsidRDefault="00CC2103" w:rsidP="00606D20">
      <w:r>
        <w:separator/>
      </w:r>
    </w:p>
  </w:endnote>
  <w:endnote w:type="continuationSeparator" w:id="0">
    <w:p w14:paraId="733FDB20" w14:textId="77777777" w:rsidR="00CC2103" w:rsidRDefault="00CC2103"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FBF4" w14:textId="77777777" w:rsidR="00E65894" w:rsidRPr="00EA03D5" w:rsidRDefault="00E65894" w:rsidP="00606D20">
    <w:pPr>
      <w:pStyle w:val="Fuzeile"/>
      <w:rPr>
        <w:rFonts w:ascii="Arial" w:eastAsia="Arial" w:hAnsi="Arial" w:cs="Arial"/>
        <w:b/>
        <w:bCs/>
        <w:sz w:val="20"/>
        <w:szCs w:val="20"/>
        <w:lang w:val="de-AT"/>
      </w:rPr>
    </w:pPr>
    <w:r>
      <w:rPr>
        <w:noProof/>
      </w:rPr>
      <w:drawing>
        <wp:anchor distT="0" distB="0" distL="114300" distR="114300" simplePos="0" relativeHeight="251658240" behindDoc="1" locked="0" layoutInCell="1" allowOverlap="1" wp14:anchorId="0FCE5D6D" wp14:editId="7AE2E34E">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EA03D5">
      <w:rPr>
        <w:rFonts w:ascii="Arial"/>
        <w:b/>
        <w:bCs/>
        <w:sz w:val="20"/>
        <w:szCs w:val="20"/>
        <w:lang w:val="de-AT"/>
      </w:rPr>
      <w:t>Greiner Packaging International GmbH</w:t>
    </w:r>
  </w:p>
  <w:p w14:paraId="3E828AB8" w14:textId="77777777" w:rsidR="00E65894" w:rsidRPr="00EA03D5" w:rsidRDefault="00E65894" w:rsidP="00606D20">
    <w:pPr>
      <w:pStyle w:val="Fuzeile"/>
      <w:rPr>
        <w:rFonts w:ascii="Arial" w:eastAsia="Arial" w:hAnsi="Arial" w:cs="Arial"/>
        <w:sz w:val="20"/>
        <w:szCs w:val="20"/>
        <w:lang w:val="de-AT"/>
      </w:rPr>
    </w:pPr>
    <w:proofErr w:type="spellStart"/>
    <w:r w:rsidRPr="00EA03D5">
      <w:rPr>
        <w:rFonts w:ascii="Arial"/>
        <w:sz w:val="20"/>
        <w:szCs w:val="20"/>
        <w:lang w:val="de-AT"/>
      </w:rPr>
      <w:t>Greinerstrasse</w:t>
    </w:r>
    <w:proofErr w:type="spellEnd"/>
    <w:r w:rsidRPr="00EA03D5">
      <w:rPr>
        <w:rFonts w:ascii="Arial"/>
        <w:sz w:val="20"/>
        <w:szCs w:val="20"/>
        <w:lang w:val="de-AT"/>
      </w:rPr>
      <w:t xml:space="preserve"> 70, 4550 Krems</w:t>
    </w:r>
    <w:r w:rsidRPr="00EA03D5">
      <w:rPr>
        <w:rFonts w:ascii="Arial" w:hAnsi="Arial" w:cs="Arial"/>
        <w:sz w:val="20"/>
        <w:szCs w:val="20"/>
        <w:lang w:val="de-AT"/>
      </w:rPr>
      <w:t>müns</w:t>
    </w:r>
    <w:r w:rsidRPr="00EA03D5">
      <w:rPr>
        <w:rFonts w:ascii="Arial"/>
        <w:sz w:val="20"/>
        <w:szCs w:val="20"/>
        <w:lang w:val="de-AT"/>
      </w:rPr>
      <w:t xml:space="preserve">ter, Austria </w:t>
    </w:r>
  </w:p>
  <w:p w14:paraId="31108ED5" w14:textId="77777777" w:rsidR="00E65894" w:rsidRDefault="002113F6" w:rsidP="00606D20">
    <w:pPr>
      <w:pStyle w:val="Fuzeile"/>
    </w:pPr>
    <w:hyperlink r:id="rId2" w:history="1">
      <w:r w:rsidR="006861BC">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5D87" w14:textId="77777777" w:rsidR="00CC2103" w:rsidRDefault="00CC2103" w:rsidP="00606D20">
      <w:r>
        <w:separator/>
      </w:r>
    </w:p>
  </w:footnote>
  <w:footnote w:type="continuationSeparator" w:id="0">
    <w:p w14:paraId="0724C904" w14:textId="77777777" w:rsidR="00CC2103" w:rsidRDefault="00CC2103"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AD30" w14:textId="77777777" w:rsidR="00E65894" w:rsidRPr="00E6452E" w:rsidRDefault="00E65894"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6BE9D92F" w14:textId="6FCDC635" w:rsidR="00E65894" w:rsidRDefault="00842B06" w:rsidP="00606D20">
    <w:pPr>
      <w:pStyle w:val="Kopfzeile"/>
      <w:jc w:val="center"/>
    </w:pPr>
    <w:r w:rsidRPr="00842B06">
      <w:rPr>
        <w:rFonts w:ascii="Arial"/>
        <w:b/>
        <w:bCs/>
        <w:color w:val="auto"/>
      </w:rPr>
      <w:t xml:space="preserve">March </w:t>
    </w:r>
    <w:r w:rsidR="003C3781">
      <w:rPr>
        <w:rFonts w:ascii="Arial"/>
        <w:b/>
        <w:bCs/>
        <w:color w:val="auto"/>
      </w:rPr>
      <w:t>4</w:t>
    </w:r>
    <w:r w:rsidRPr="00842B06">
      <w:rPr>
        <w:rFonts w:ascii="Arial"/>
        <w:b/>
        <w:bCs/>
        <w:color w:val="auto"/>
      </w:rPr>
      <w:t>,</w:t>
    </w:r>
    <w:r w:rsidR="00115DF6" w:rsidRPr="00842B06">
      <w:rPr>
        <w:rFonts w:ascii="Arial"/>
        <w:b/>
        <w:bCs/>
        <w:color w:val="auto"/>
      </w:rPr>
      <w:t xml:space="preserve"> 2021</w:t>
    </w:r>
    <w:r w:rsidR="00115DF6">
      <w:rPr>
        <w:rFonts w:ascii="Arial"/>
        <w:b/>
        <w:bCs/>
      </w:rPr>
      <w:tab/>
      <w:t xml:space="preserve">                       </w:t>
    </w:r>
    <w:r w:rsidR="00115DF6">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6"/>
  </w:num>
  <w:num w:numId="11">
    <w:abstractNumId w:val="4"/>
  </w:num>
  <w:num w:numId="12">
    <w:abstractNumId w:val="17"/>
  </w:num>
  <w:num w:numId="13">
    <w:abstractNumId w:val="1"/>
  </w:num>
  <w:num w:numId="14">
    <w:abstractNumId w:val="5"/>
  </w:num>
  <w:num w:numId="15">
    <w:abstractNumId w:val="13"/>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5B56"/>
    <w:rsid w:val="00032954"/>
    <w:rsid w:val="00033B78"/>
    <w:rsid w:val="0003649D"/>
    <w:rsid w:val="00036C2E"/>
    <w:rsid w:val="00045E85"/>
    <w:rsid w:val="00047068"/>
    <w:rsid w:val="00054BE4"/>
    <w:rsid w:val="00054D58"/>
    <w:rsid w:val="0005675F"/>
    <w:rsid w:val="000611CF"/>
    <w:rsid w:val="0006165A"/>
    <w:rsid w:val="00062977"/>
    <w:rsid w:val="00062D20"/>
    <w:rsid w:val="00071E9F"/>
    <w:rsid w:val="00074DF1"/>
    <w:rsid w:val="00086440"/>
    <w:rsid w:val="00090C21"/>
    <w:rsid w:val="00094376"/>
    <w:rsid w:val="0009460F"/>
    <w:rsid w:val="00096137"/>
    <w:rsid w:val="00096A45"/>
    <w:rsid w:val="00096EF9"/>
    <w:rsid w:val="00097699"/>
    <w:rsid w:val="000A170D"/>
    <w:rsid w:val="000A30D2"/>
    <w:rsid w:val="000B25DE"/>
    <w:rsid w:val="000B5D73"/>
    <w:rsid w:val="000B782E"/>
    <w:rsid w:val="000B7C50"/>
    <w:rsid w:val="000C0561"/>
    <w:rsid w:val="000C13F6"/>
    <w:rsid w:val="000C4A8C"/>
    <w:rsid w:val="000C583E"/>
    <w:rsid w:val="000C6C6E"/>
    <w:rsid w:val="000C7AB8"/>
    <w:rsid w:val="000D5912"/>
    <w:rsid w:val="000E0B09"/>
    <w:rsid w:val="000E10F6"/>
    <w:rsid w:val="000E3FE7"/>
    <w:rsid w:val="000E5448"/>
    <w:rsid w:val="000E61AD"/>
    <w:rsid w:val="000E694B"/>
    <w:rsid w:val="000F2EE8"/>
    <w:rsid w:val="000F4AAC"/>
    <w:rsid w:val="000F55DE"/>
    <w:rsid w:val="00100840"/>
    <w:rsid w:val="00102B11"/>
    <w:rsid w:val="001050D0"/>
    <w:rsid w:val="001073F5"/>
    <w:rsid w:val="00111AC6"/>
    <w:rsid w:val="00112AF3"/>
    <w:rsid w:val="00114569"/>
    <w:rsid w:val="00115DF6"/>
    <w:rsid w:val="00123F03"/>
    <w:rsid w:val="00126175"/>
    <w:rsid w:val="001274B2"/>
    <w:rsid w:val="00135184"/>
    <w:rsid w:val="00137F8C"/>
    <w:rsid w:val="00141B25"/>
    <w:rsid w:val="00142286"/>
    <w:rsid w:val="00142F3C"/>
    <w:rsid w:val="00151C3A"/>
    <w:rsid w:val="00152591"/>
    <w:rsid w:val="00155AF0"/>
    <w:rsid w:val="00155AFB"/>
    <w:rsid w:val="001612BE"/>
    <w:rsid w:val="00161754"/>
    <w:rsid w:val="001629DF"/>
    <w:rsid w:val="001663D7"/>
    <w:rsid w:val="00171C90"/>
    <w:rsid w:val="0017373D"/>
    <w:rsid w:val="00173E28"/>
    <w:rsid w:val="00180FAA"/>
    <w:rsid w:val="001839EE"/>
    <w:rsid w:val="0018531E"/>
    <w:rsid w:val="00185D79"/>
    <w:rsid w:val="00185E95"/>
    <w:rsid w:val="00187841"/>
    <w:rsid w:val="00187B26"/>
    <w:rsid w:val="00191762"/>
    <w:rsid w:val="00195B20"/>
    <w:rsid w:val="00195DE6"/>
    <w:rsid w:val="001A0A69"/>
    <w:rsid w:val="001A1DE4"/>
    <w:rsid w:val="001A3B44"/>
    <w:rsid w:val="001A7CE2"/>
    <w:rsid w:val="001B2CA8"/>
    <w:rsid w:val="001B6662"/>
    <w:rsid w:val="001B7DCC"/>
    <w:rsid w:val="001C0052"/>
    <w:rsid w:val="001C023B"/>
    <w:rsid w:val="001C0F4A"/>
    <w:rsid w:val="001C4648"/>
    <w:rsid w:val="001C7485"/>
    <w:rsid w:val="001D2A1B"/>
    <w:rsid w:val="001D7333"/>
    <w:rsid w:val="001D7394"/>
    <w:rsid w:val="001E1B74"/>
    <w:rsid w:val="001E795A"/>
    <w:rsid w:val="001F1C15"/>
    <w:rsid w:val="001F3317"/>
    <w:rsid w:val="001F57B6"/>
    <w:rsid w:val="001F7F69"/>
    <w:rsid w:val="002005A9"/>
    <w:rsid w:val="00200F28"/>
    <w:rsid w:val="0020128C"/>
    <w:rsid w:val="002077E2"/>
    <w:rsid w:val="0021101E"/>
    <w:rsid w:val="002113F6"/>
    <w:rsid w:val="00211A97"/>
    <w:rsid w:val="00213048"/>
    <w:rsid w:val="00214E19"/>
    <w:rsid w:val="00226008"/>
    <w:rsid w:val="00226A3A"/>
    <w:rsid w:val="002304C8"/>
    <w:rsid w:val="00230D6C"/>
    <w:rsid w:val="00231A63"/>
    <w:rsid w:val="00232334"/>
    <w:rsid w:val="00235FF1"/>
    <w:rsid w:val="002373CC"/>
    <w:rsid w:val="00240C61"/>
    <w:rsid w:val="00242ED4"/>
    <w:rsid w:val="00243D84"/>
    <w:rsid w:val="0024520E"/>
    <w:rsid w:val="002475DF"/>
    <w:rsid w:val="00251B7F"/>
    <w:rsid w:val="00253D59"/>
    <w:rsid w:val="00260854"/>
    <w:rsid w:val="00260866"/>
    <w:rsid w:val="00264B3A"/>
    <w:rsid w:val="00265D52"/>
    <w:rsid w:val="0027064C"/>
    <w:rsid w:val="00270915"/>
    <w:rsid w:val="00282F23"/>
    <w:rsid w:val="00291871"/>
    <w:rsid w:val="00293054"/>
    <w:rsid w:val="00293359"/>
    <w:rsid w:val="002A118C"/>
    <w:rsid w:val="002A3E7C"/>
    <w:rsid w:val="002A44C7"/>
    <w:rsid w:val="002A5AEB"/>
    <w:rsid w:val="002A5E78"/>
    <w:rsid w:val="002A7D69"/>
    <w:rsid w:val="002B1687"/>
    <w:rsid w:val="002B2083"/>
    <w:rsid w:val="002B24A9"/>
    <w:rsid w:val="002B66AF"/>
    <w:rsid w:val="002C1E3E"/>
    <w:rsid w:val="002C30C7"/>
    <w:rsid w:val="002C3812"/>
    <w:rsid w:val="002D258D"/>
    <w:rsid w:val="002E169D"/>
    <w:rsid w:val="002E76D3"/>
    <w:rsid w:val="002F226D"/>
    <w:rsid w:val="002F6042"/>
    <w:rsid w:val="002F66FB"/>
    <w:rsid w:val="002F7968"/>
    <w:rsid w:val="003032B7"/>
    <w:rsid w:val="00307518"/>
    <w:rsid w:val="0031246A"/>
    <w:rsid w:val="00313263"/>
    <w:rsid w:val="00322D1D"/>
    <w:rsid w:val="0032384E"/>
    <w:rsid w:val="00325991"/>
    <w:rsid w:val="003273B1"/>
    <w:rsid w:val="003274C3"/>
    <w:rsid w:val="0033368D"/>
    <w:rsid w:val="00334F70"/>
    <w:rsid w:val="00342D47"/>
    <w:rsid w:val="0034522D"/>
    <w:rsid w:val="00352127"/>
    <w:rsid w:val="003566AD"/>
    <w:rsid w:val="0035676F"/>
    <w:rsid w:val="00356874"/>
    <w:rsid w:val="00360717"/>
    <w:rsid w:val="00363677"/>
    <w:rsid w:val="00370C4A"/>
    <w:rsid w:val="00370CD9"/>
    <w:rsid w:val="00382B19"/>
    <w:rsid w:val="003840A5"/>
    <w:rsid w:val="0038604C"/>
    <w:rsid w:val="00391235"/>
    <w:rsid w:val="0039564A"/>
    <w:rsid w:val="003A1F68"/>
    <w:rsid w:val="003A46BF"/>
    <w:rsid w:val="003A50A9"/>
    <w:rsid w:val="003A6A52"/>
    <w:rsid w:val="003B029A"/>
    <w:rsid w:val="003B1C6B"/>
    <w:rsid w:val="003B393B"/>
    <w:rsid w:val="003B5B5C"/>
    <w:rsid w:val="003B7235"/>
    <w:rsid w:val="003C01B0"/>
    <w:rsid w:val="003C3781"/>
    <w:rsid w:val="003C57CF"/>
    <w:rsid w:val="003D4058"/>
    <w:rsid w:val="003D556A"/>
    <w:rsid w:val="003D5697"/>
    <w:rsid w:val="003E2CAD"/>
    <w:rsid w:val="003E7364"/>
    <w:rsid w:val="003F2FB9"/>
    <w:rsid w:val="003F3922"/>
    <w:rsid w:val="00400345"/>
    <w:rsid w:val="00421353"/>
    <w:rsid w:val="00427D04"/>
    <w:rsid w:val="00432599"/>
    <w:rsid w:val="00435849"/>
    <w:rsid w:val="004359B8"/>
    <w:rsid w:val="00442B88"/>
    <w:rsid w:val="00442C66"/>
    <w:rsid w:val="00456C4F"/>
    <w:rsid w:val="00460AEC"/>
    <w:rsid w:val="0046144D"/>
    <w:rsid w:val="00466A93"/>
    <w:rsid w:val="004724F7"/>
    <w:rsid w:val="00480FD9"/>
    <w:rsid w:val="004840BB"/>
    <w:rsid w:val="004870D6"/>
    <w:rsid w:val="0048777F"/>
    <w:rsid w:val="00496287"/>
    <w:rsid w:val="00496897"/>
    <w:rsid w:val="004B4585"/>
    <w:rsid w:val="004B6ED5"/>
    <w:rsid w:val="004B7547"/>
    <w:rsid w:val="004C2590"/>
    <w:rsid w:val="004D1304"/>
    <w:rsid w:val="004D1560"/>
    <w:rsid w:val="004D58AC"/>
    <w:rsid w:val="004D6147"/>
    <w:rsid w:val="004D6565"/>
    <w:rsid w:val="004D672B"/>
    <w:rsid w:val="004E49C6"/>
    <w:rsid w:val="004F17AB"/>
    <w:rsid w:val="004F63B6"/>
    <w:rsid w:val="004F683B"/>
    <w:rsid w:val="004F7DD9"/>
    <w:rsid w:val="00500DBC"/>
    <w:rsid w:val="00501FB9"/>
    <w:rsid w:val="0050738D"/>
    <w:rsid w:val="00511CBA"/>
    <w:rsid w:val="00511F60"/>
    <w:rsid w:val="00516066"/>
    <w:rsid w:val="00525C8D"/>
    <w:rsid w:val="00530A4F"/>
    <w:rsid w:val="005333BB"/>
    <w:rsid w:val="00535605"/>
    <w:rsid w:val="0053616C"/>
    <w:rsid w:val="00537545"/>
    <w:rsid w:val="005378D5"/>
    <w:rsid w:val="0054493A"/>
    <w:rsid w:val="00547F1C"/>
    <w:rsid w:val="005550E4"/>
    <w:rsid w:val="0056055D"/>
    <w:rsid w:val="00564CAB"/>
    <w:rsid w:val="005650CC"/>
    <w:rsid w:val="00565DA0"/>
    <w:rsid w:val="0056650F"/>
    <w:rsid w:val="00567B23"/>
    <w:rsid w:val="005775A7"/>
    <w:rsid w:val="005819B3"/>
    <w:rsid w:val="00582074"/>
    <w:rsid w:val="00582C9B"/>
    <w:rsid w:val="00585641"/>
    <w:rsid w:val="005866C4"/>
    <w:rsid w:val="00586E90"/>
    <w:rsid w:val="005917B8"/>
    <w:rsid w:val="005928B9"/>
    <w:rsid w:val="00593CF4"/>
    <w:rsid w:val="00597DBF"/>
    <w:rsid w:val="005A066B"/>
    <w:rsid w:val="005A5B62"/>
    <w:rsid w:val="005A67C8"/>
    <w:rsid w:val="005A6BFE"/>
    <w:rsid w:val="005B1B9F"/>
    <w:rsid w:val="005B2375"/>
    <w:rsid w:val="005B3A08"/>
    <w:rsid w:val="005B3A55"/>
    <w:rsid w:val="005B6F3C"/>
    <w:rsid w:val="005C076E"/>
    <w:rsid w:val="005C1D4C"/>
    <w:rsid w:val="005C2646"/>
    <w:rsid w:val="005C6ADA"/>
    <w:rsid w:val="005D0954"/>
    <w:rsid w:val="005D1358"/>
    <w:rsid w:val="005D68E6"/>
    <w:rsid w:val="005E39B1"/>
    <w:rsid w:val="005E4624"/>
    <w:rsid w:val="005E5B04"/>
    <w:rsid w:val="005E6F1C"/>
    <w:rsid w:val="005F2DF6"/>
    <w:rsid w:val="005F4206"/>
    <w:rsid w:val="00600D36"/>
    <w:rsid w:val="00603EE2"/>
    <w:rsid w:val="006062C8"/>
    <w:rsid w:val="00606D20"/>
    <w:rsid w:val="00607B89"/>
    <w:rsid w:val="00607DC4"/>
    <w:rsid w:val="00622D42"/>
    <w:rsid w:val="006256E7"/>
    <w:rsid w:val="00627493"/>
    <w:rsid w:val="006317C4"/>
    <w:rsid w:val="00632009"/>
    <w:rsid w:val="00633142"/>
    <w:rsid w:val="006335D6"/>
    <w:rsid w:val="00633A6D"/>
    <w:rsid w:val="0063437B"/>
    <w:rsid w:val="00634B45"/>
    <w:rsid w:val="006354A9"/>
    <w:rsid w:val="006361BE"/>
    <w:rsid w:val="0063711D"/>
    <w:rsid w:val="00640C27"/>
    <w:rsid w:val="00642901"/>
    <w:rsid w:val="00651EBA"/>
    <w:rsid w:val="006521C9"/>
    <w:rsid w:val="00652C70"/>
    <w:rsid w:val="006530F0"/>
    <w:rsid w:val="0065377B"/>
    <w:rsid w:val="0065598C"/>
    <w:rsid w:val="0066217D"/>
    <w:rsid w:val="00662F55"/>
    <w:rsid w:val="00664AB8"/>
    <w:rsid w:val="0067454B"/>
    <w:rsid w:val="006778D1"/>
    <w:rsid w:val="00677F86"/>
    <w:rsid w:val="006838CE"/>
    <w:rsid w:val="006852A4"/>
    <w:rsid w:val="0068602C"/>
    <w:rsid w:val="006861BC"/>
    <w:rsid w:val="00687125"/>
    <w:rsid w:val="00690D2A"/>
    <w:rsid w:val="006924BA"/>
    <w:rsid w:val="006933BE"/>
    <w:rsid w:val="00694B2E"/>
    <w:rsid w:val="00696409"/>
    <w:rsid w:val="006974AC"/>
    <w:rsid w:val="006A0F7A"/>
    <w:rsid w:val="006A209B"/>
    <w:rsid w:val="006A2389"/>
    <w:rsid w:val="006A6076"/>
    <w:rsid w:val="006A7801"/>
    <w:rsid w:val="006B0744"/>
    <w:rsid w:val="006B193B"/>
    <w:rsid w:val="006B6B66"/>
    <w:rsid w:val="006C1908"/>
    <w:rsid w:val="006C1BBD"/>
    <w:rsid w:val="006C30E7"/>
    <w:rsid w:val="006C448E"/>
    <w:rsid w:val="006C654D"/>
    <w:rsid w:val="006C660D"/>
    <w:rsid w:val="006C67D6"/>
    <w:rsid w:val="006D05C9"/>
    <w:rsid w:val="006D7C2B"/>
    <w:rsid w:val="006E10A7"/>
    <w:rsid w:val="006E2C2D"/>
    <w:rsid w:val="006E4B2A"/>
    <w:rsid w:val="006E58BA"/>
    <w:rsid w:val="006E6D8C"/>
    <w:rsid w:val="006E78F0"/>
    <w:rsid w:val="006F74B4"/>
    <w:rsid w:val="006F7779"/>
    <w:rsid w:val="006F77BF"/>
    <w:rsid w:val="00700E97"/>
    <w:rsid w:val="0070140A"/>
    <w:rsid w:val="00702599"/>
    <w:rsid w:val="00704AB4"/>
    <w:rsid w:val="00704BF6"/>
    <w:rsid w:val="00706800"/>
    <w:rsid w:val="00710C64"/>
    <w:rsid w:val="0071442D"/>
    <w:rsid w:val="00714714"/>
    <w:rsid w:val="00714D22"/>
    <w:rsid w:val="00717209"/>
    <w:rsid w:val="00723835"/>
    <w:rsid w:val="00725773"/>
    <w:rsid w:val="00726E80"/>
    <w:rsid w:val="0072744E"/>
    <w:rsid w:val="00727AA4"/>
    <w:rsid w:val="00734C91"/>
    <w:rsid w:val="007355F2"/>
    <w:rsid w:val="007462B2"/>
    <w:rsid w:val="00747716"/>
    <w:rsid w:val="00750AC1"/>
    <w:rsid w:val="0075263C"/>
    <w:rsid w:val="007526AF"/>
    <w:rsid w:val="00754A6C"/>
    <w:rsid w:val="00756B19"/>
    <w:rsid w:val="00763235"/>
    <w:rsid w:val="00764109"/>
    <w:rsid w:val="00770586"/>
    <w:rsid w:val="0077651A"/>
    <w:rsid w:val="007805EB"/>
    <w:rsid w:val="00781A30"/>
    <w:rsid w:val="00786460"/>
    <w:rsid w:val="00790EC1"/>
    <w:rsid w:val="00792FFA"/>
    <w:rsid w:val="007934E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6205"/>
    <w:rsid w:val="007E0223"/>
    <w:rsid w:val="007E1897"/>
    <w:rsid w:val="007E3D79"/>
    <w:rsid w:val="007E3FDF"/>
    <w:rsid w:val="007E4294"/>
    <w:rsid w:val="007F1DAF"/>
    <w:rsid w:val="007F29BE"/>
    <w:rsid w:val="007F514C"/>
    <w:rsid w:val="007F536E"/>
    <w:rsid w:val="007F63F8"/>
    <w:rsid w:val="00800C22"/>
    <w:rsid w:val="00801621"/>
    <w:rsid w:val="00801927"/>
    <w:rsid w:val="0080330F"/>
    <w:rsid w:val="00805B03"/>
    <w:rsid w:val="00812E35"/>
    <w:rsid w:val="00815B69"/>
    <w:rsid w:val="00815E2A"/>
    <w:rsid w:val="00816225"/>
    <w:rsid w:val="00823A64"/>
    <w:rsid w:val="008244DD"/>
    <w:rsid w:val="008254B5"/>
    <w:rsid w:val="00830727"/>
    <w:rsid w:val="008308D5"/>
    <w:rsid w:val="008339CC"/>
    <w:rsid w:val="008339EC"/>
    <w:rsid w:val="0083406D"/>
    <w:rsid w:val="00840D84"/>
    <w:rsid w:val="00841E88"/>
    <w:rsid w:val="00842B06"/>
    <w:rsid w:val="00850D35"/>
    <w:rsid w:val="008521F2"/>
    <w:rsid w:val="00853640"/>
    <w:rsid w:val="00857578"/>
    <w:rsid w:val="00866974"/>
    <w:rsid w:val="00871322"/>
    <w:rsid w:val="00871D66"/>
    <w:rsid w:val="00872A04"/>
    <w:rsid w:val="00873C2A"/>
    <w:rsid w:val="008740D9"/>
    <w:rsid w:val="00874131"/>
    <w:rsid w:val="00882297"/>
    <w:rsid w:val="00884F7D"/>
    <w:rsid w:val="0088695A"/>
    <w:rsid w:val="00887E0C"/>
    <w:rsid w:val="00890742"/>
    <w:rsid w:val="0089205E"/>
    <w:rsid w:val="00893B3F"/>
    <w:rsid w:val="008A2535"/>
    <w:rsid w:val="008B03A7"/>
    <w:rsid w:val="008B1445"/>
    <w:rsid w:val="008B24BF"/>
    <w:rsid w:val="008B3A97"/>
    <w:rsid w:val="008B5EFB"/>
    <w:rsid w:val="008B69B9"/>
    <w:rsid w:val="008B750A"/>
    <w:rsid w:val="008C1876"/>
    <w:rsid w:val="008C6578"/>
    <w:rsid w:val="008C71E3"/>
    <w:rsid w:val="008D0DF1"/>
    <w:rsid w:val="008D2F87"/>
    <w:rsid w:val="008D3D8A"/>
    <w:rsid w:val="008D5C12"/>
    <w:rsid w:val="008E313B"/>
    <w:rsid w:val="008E374B"/>
    <w:rsid w:val="008F15B3"/>
    <w:rsid w:val="008F1D2A"/>
    <w:rsid w:val="008F509D"/>
    <w:rsid w:val="008F694A"/>
    <w:rsid w:val="008F72E6"/>
    <w:rsid w:val="00902A9F"/>
    <w:rsid w:val="00904601"/>
    <w:rsid w:val="00916289"/>
    <w:rsid w:val="009203DE"/>
    <w:rsid w:val="00922DB0"/>
    <w:rsid w:val="00926838"/>
    <w:rsid w:val="00930BED"/>
    <w:rsid w:val="00934096"/>
    <w:rsid w:val="00935844"/>
    <w:rsid w:val="009404EB"/>
    <w:rsid w:val="00942515"/>
    <w:rsid w:val="00942E40"/>
    <w:rsid w:val="009432B7"/>
    <w:rsid w:val="00946747"/>
    <w:rsid w:val="00955CBA"/>
    <w:rsid w:val="00956325"/>
    <w:rsid w:val="00957162"/>
    <w:rsid w:val="00971031"/>
    <w:rsid w:val="00971AEB"/>
    <w:rsid w:val="0097475D"/>
    <w:rsid w:val="00975CDE"/>
    <w:rsid w:val="00976930"/>
    <w:rsid w:val="009818ED"/>
    <w:rsid w:val="00985C76"/>
    <w:rsid w:val="00986194"/>
    <w:rsid w:val="00986C3A"/>
    <w:rsid w:val="00990181"/>
    <w:rsid w:val="00992E84"/>
    <w:rsid w:val="0099396C"/>
    <w:rsid w:val="00994AED"/>
    <w:rsid w:val="00996582"/>
    <w:rsid w:val="00997598"/>
    <w:rsid w:val="009A06FB"/>
    <w:rsid w:val="009A1EC3"/>
    <w:rsid w:val="009A2144"/>
    <w:rsid w:val="009A30B9"/>
    <w:rsid w:val="009B0123"/>
    <w:rsid w:val="009B4D45"/>
    <w:rsid w:val="009B562B"/>
    <w:rsid w:val="009B713E"/>
    <w:rsid w:val="009B7869"/>
    <w:rsid w:val="009C1A2F"/>
    <w:rsid w:val="009C25E9"/>
    <w:rsid w:val="009C2A14"/>
    <w:rsid w:val="009C5FAE"/>
    <w:rsid w:val="009C68E8"/>
    <w:rsid w:val="009D5F76"/>
    <w:rsid w:val="009D68DF"/>
    <w:rsid w:val="009E05BA"/>
    <w:rsid w:val="009E2C7F"/>
    <w:rsid w:val="009E4175"/>
    <w:rsid w:val="009E6D05"/>
    <w:rsid w:val="009F146B"/>
    <w:rsid w:val="00A02268"/>
    <w:rsid w:val="00A1502D"/>
    <w:rsid w:val="00A15BC7"/>
    <w:rsid w:val="00A31890"/>
    <w:rsid w:val="00A34AE1"/>
    <w:rsid w:val="00A35760"/>
    <w:rsid w:val="00A41458"/>
    <w:rsid w:val="00A44FCC"/>
    <w:rsid w:val="00A50017"/>
    <w:rsid w:val="00A53022"/>
    <w:rsid w:val="00A5376C"/>
    <w:rsid w:val="00A549E3"/>
    <w:rsid w:val="00A55898"/>
    <w:rsid w:val="00A55B1F"/>
    <w:rsid w:val="00A55D93"/>
    <w:rsid w:val="00A56BCF"/>
    <w:rsid w:val="00A62DEC"/>
    <w:rsid w:val="00A63541"/>
    <w:rsid w:val="00A64149"/>
    <w:rsid w:val="00A67480"/>
    <w:rsid w:val="00A73487"/>
    <w:rsid w:val="00A73DF8"/>
    <w:rsid w:val="00A7568A"/>
    <w:rsid w:val="00A81B41"/>
    <w:rsid w:val="00A82EBD"/>
    <w:rsid w:val="00A8497E"/>
    <w:rsid w:val="00A87C50"/>
    <w:rsid w:val="00A90EE8"/>
    <w:rsid w:val="00A957CE"/>
    <w:rsid w:val="00AB04CC"/>
    <w:rsid w:val="00AB14B7"/>
    <w:rsid w:val="00AB33C9"/>
    <w:rsid w:val="00AB4A67"/>
    <w:rsid w:val="00AB52B9"/>
    <w:rsid w:val="00AC2D32"/>
    <w:rsid w:val="00AC6E05"/>
    <w:rsid w:val="00AC6F76"/>
    <w:rsid w:val="00AD0BC6"/>
    <w:rsid w:val="00AD5557"/>
    <w:rsid w:val="00AD5848"/>
    <w:rsid w:val="00AE0096"/>
    <w:rsid w:val="00AE1C6D"/>
    <w:rsid w:val="00AE1E07"/>
    <w:rsid w:val="00AE5423"/>
    <w:rsid w:val="00B004EF"/>
    <w:rsid w:val="00B0096C"/>
    <w:rsid w:val="00B01F97"/>
    <w:rsid w:val="00B05E1D"/>
    <w:rsid w:val="00B06F1B"/>
    <w:rsid w:val="00B10569"/>
    <w:rsid w:val="00B11DA5"/>
    <w:rsid w:val="00B13388"/>
    <w:rsid w:val="00B2202E"/>
    <w:rsid w:val="00B23BC9"/>
    <w:rsid w:val="00B26199"/>
    <w:rsid w:val="00B26A85"/>
    <w:rsid w:val="00B26C1B"/>
    <w:rsid w:val="00B26F47"/>
    <w:rsid w:val="00B270B3"/>
    <w:rsid w:val="00B301E9"/>
    <w:rsid w:val="00B3367E"/>
    <w:rsid w:val="00B3540B"/>
    <w:rsid w:val="00B3707E"/>
    <w:rsid w:val="00B413A6"/>
    <w:rsid w:val="00B43F36"/>
    <w:rsid w:val="00B442D4"/>
    <w:rsid w:val="00B44C76"/>
    <w:rsid w:val="00B45872"/>
    <w:rsid w:val="00B464E5"/>
    <w:rsid w:val="00B510E1"/>
    <w:rsid w:val="00B55DC7"/>
    <w:rsid w:val="00B63DBE"/>
    <w:rsid w:val="00B675F3"/>
    <w:rsid w:val="00B74042"/>
    <w:rsid w:val="00B8646F"/>
    <w:rsid w:val="00B91911"/>
    <w:rsid w:val="00B91F0D"/>
    <w:rsid w:val="00B92D9D"/>
    <w:rsid w:val="00B95092"/>
    <w:rsid w:val="00B96B10"/>
    <w:rsid w:val="00B96BD3"/>
    <w:rsid w:val="00BA3F54"/>
    <w:rsid w:val="00BA5C71"/>
    <w:rsid w:val="00BA70C1"/>
    <w:rsid w:val="00BA7146"/>
    <w:rsid w:val="00BB3749"/>
    <w:rsid w:val="00BC2FBB"/>
    <w:rsid w:val="00BC6DCB"/>
    <w:rsid w:val="00BD15FA"/>
    <w:rsid w:val="00BD3055"/>
    <w:rsid w:val="00BD7E21"/>
    <w:rsid w:val="00BE134A"/>
    <w:rsid w:val="00BE30FC"/>
    <w:rsid w:val="00BE4CFE"/>
    <w:rsid w:val="00BE7316"/>
    <w:rsid w:val="00BE79C4"/>
    <w:rsid w:val="00BE7B35"/>
    <w:rsid w:val="00BF1D41"/>
    <w:rsid w:val="00BF2080"/>
    <w:rsid w:val="00BF57FE"/>
    <w:rsid w:val="00BF705A"/>
    <w:rsid w:val="00BF767E"/>
    <w:rsid w:val="00C045E3"/>
    <w:rsid w:val="00C079B7"/>
    <w:rsid w:val="00C11EF9"/>
    <w:rsid w:val="00C126D0"/>
    <w:rsid w:val="00C153DD"/>
    <w:rsid w:val="00C1569D"/>
    <w:rsid w:val="00C21F0F"/>
    <w:rsid w:val="00C24D75"/>
    <w:rsid w:val="00C32CF6"/>
    <w:rsid w:val="00C33B5E"/>
    <w:rsid w:val="00C37C7B"/>
    <w:rsid w:val="00C41D49"/>
    <w:rsid w:val="00C4452B"/>
    <w:rsid w:val="00C44A14"/>
    <w:rsid w:val="00C5229E"/>
    <w:rsid w:val="00C62B4C"/>
    <w:rsid w:val="00C62C29"/>
    <w:rsid w:val="00C648C6"/>
    <w:rsid w:val="00C76BE4"/>
    <w:rsid w:val="00C80366"/>
    <w:rsid w:val="00C831A0"/>
    <w:rsid w:val="00C8336E"/>
    <w:rsid w:val="00C83483"/>
    <w:rsid w:val="00C83F17"/>
    <w:rsid w:val="00C85138"/>
    <w:rsid w:val="00C85D5A"/>
    <w:rsid w:val="00C860EE"/>
    <w:rsid w:val="00C87452"/>
    <w:rsid w:val="00C923CA"/>
    <w:rsid w:val="00CA25D4"/>
    <w:rsid w:val="00CA7F48"/>
    <w:rsid w:val="00CC0594"/>
    <w:rsid w:val="00CC13DB"/>
    <w:rsid w:val="00CC2103"/>
    <w:rsid w:val="00CC5706"/>
    <w:rsid w:val="00CC706C"/>
    <w:rsid w:val="00CC7A7A"/>
    <w:rsid w:val="00CD35D7"/>
    <w:rsid w:val="00CD3EF3"/>
    <w:rsid w:val="00CD4C85"/>
    <w:rsid w:val="00CD5199"/>
    <w:rsid w:val="00CE64AC"/>
    <w:rsid w:val="00CE66BD"/>
    <w:rsid w:val="00CE6C75"/>
    <w:rsid w:val="00CF3032"/>
    <w:rsid w:val="00D057AF"/>
    <w:rsid w:val="00D077BA"/>
    <w:rsid w:val="00D078AD"/>
    <w:rsid w:val="00D1543F"/>
    <w:rsid w:val="00D20C09"/>
    <w:rsid w:val="00D20C2D"/>
    <w:rsid w:val="00D36D0B"/>
    <w:rsid w:val="00D45862"/>
    <w:rsid w:val="00D472EA"/>
    <w:rsid w:val="00D47B95"/>
    <w:rsid w:val="00D52CED"/>
    <w:rsid w:val="00D55F35"/>
    <w:rsid w:val="00D56259"/>
    <w:rsid w:val="00D57F7E"/>
    <w:rsid w:val="00D61494"/>
    <w:rsid w:val="00D62CCA"/>
    <w:rsid w:val="00D641D6"/>
    <w:rsid w:val="00D6694E"/>
    <w:rsid w:val="00D6766E"/>
    <w:rsid w:val="00D73080"/>
    <w:rsid w:val="00D74E18"/>
    <w:rsid w:val="00D8020A"/>
    <w:rsid w:val="00D849C7"/>
    <w:rsid w:val="00D85B39"/>
    <w:rsid w:val="00D878FC"/>
    <w:rsid w:val="00D91BEE"/>
    <w:rsid w:val="00DA214D"/>
    <w:rsid w:val="00DA2C08"/>
    <w:rsid w:val="00DA37BE"/>
    <w:rsid w:val="00DB49A5"/>
    <w:rsid w:val="00DC09D2"/>
    <w:rsid w:val="00DC3935"/>
    <w:rsid w:val="00DC39AA"/>
    <w:rsid w:val="00DC546B"/>
    <w:rsid w:val="00DD026E"/>
    <w:rsid w:val="00DD0481"/>
    <w:rsid w:val="00DD085E"/>
    <w:rsid w:val="00DD2F6B"/>
    <w:rsid w:val="00DD645C"/>
    <w:rsid w:val="00DE2F3F"/>
    <w:rsid w:val="00DE467A"/>
    <w:rsid w:val="00DF1104"/>
    <w:rsid w:val="00DF612E"/>
    <w:rsid w:val="00E03575"/>
    <w:rsid w:val="00E04014"/>
    <w:rsid w:val="00E067B1"/>
    <w:rsid w:val="00E076ED"/>
    <w:rsid w:val="00E150F4"/>
    <w:rsid w:val="00E256C9"/>
    <w:rsid w:val="00E322EF"/>
    <w:rsid w:val="00E344BF"/>
    <w:rsid w:val="00E34F84"/>
    <w:rsid w:val="00E36727"/>
    <w:rsid w:val="00E36B13"/>
    <w:rsid w:val="00E36F38"/>
    <w:rsid w:val="00E37CB1"/>
    <w:rsid w:val="00E419CC"/>
    <w:rsid w:val="00E438DC"/>
    <w:rsid w:val="00E506DA"/>
    <w:rsid w:val="00E52330"/>
    <w:rsid w:val="00E5581D"/>
    <w:rsid w:val="00E570B3"/>
    <w:rsid w:val="00E62EF4"/>
    <w:rsid w:val="00E6452E"/>
    <w:rsid w:val="00E65167"/>
    <w:rsid w:val="00E65894"/>
    <w:rsid w:val="00E660B0"/>
    <w:rsid w:val="00E72D0A"/>
    <w:rsid w:val="00E73307"/>
    <w:rsid w:val="00E73919"/>
    <w:rsid w:val="00E73FFD"/>
    <w:rsid w:val="00E76A50"/>
    <w:rsid w:val="00E80BE0"/>
    <w:rsid w:val="00E8409F"/>
    <w:rsid w:val="00E84514"/>
    <w:rsid w:val="00E862A9"/>
    <w:rsid w:val="00E862B7"/>
    <w:rsid w:val="00E872EF"/>
    <w:rsid w:val="00E921FE"/>
    <w:rsid w:val="00E95DF0"/>
    <w:rsid w:val="00E96B6F"/>
    <w:rsid w:val="00EA03D5"/>
    <w:rsid w:val="00EB0664"/>
    <w:rsid w:val="00EB37DA"/>
    <w:rsid w:val="00EB439D"/>
    <w:rsid w:val="00EB59ED"/>
    <w:rsid w:val="00EC17E4"/>
    <w:rsid w:val="00EC2048"/>
    <w:rsid w:val="00EC3A7E"/>
    <w:rsid w:val="00EC4EC2"/>
    <w:rsid w:val="00EC560D"/>
    <w:rsid w:val="00ED0238"/>
    <w:rsid w:val="00ED1358"/>
    <w:rsid w:val="00ED5D87"/>
    <w:rsid w:val="00ED76F4"/>
    <w:rsid w:val="00ED7EC5"/>
    <w:rsid w:val="00EE2A0D"/>
    <w:rsid w:val="00EE3B54"/>
    <w:rsid w:val="00EE4DA7"/>
    <w:rsid w:val="00EF63AA"/>
    <w:rsid w:val="00EF6E11"/>
    <w:rsid w:val="00F064BA"/>
    <w:rsid w:val="00F14B1C"/>
    <w:rsid w:val="00F1505F"/>
    <w:rsid w:val="00F15A0E"/>
    <w:rsid w:val="00F16778"/>
    <w:rsid w:val="00F25137"/>
    <w:rsid w:val="00F254D0"/>
    <w:rsid w:val="00F31401"/>
    <w:rsid w:val="00F346D9"/>
    <w:rsid w:val="00F34D5E"/>
    <w:rsid w:val="00F379B2"/>
    <w:rsid w:val="00F425B7"/>
    <w:rsid w:val="00F526EE"/>
    <w:rsid w:val="00F65BB3"/>
    <w:rsid w:val="00F730D1"/>
    <w:rsid w:val="00F7414F"/>
    <w:rsid w:val="00F75098"/>
    <w:rsid w:val="00F816C6"/>
    <w:rsid w:val="00F84ECC"/>
    <w:rsid w:val="00F9302F"/>
    <w:rsid w:val="00F94DFF"/>
    <w:rsid w:val="00F977DC"/>
    <w:rsid w:val="00FA4B30"/>
    <w:rsid w:val="00FA7A09"/>
    <w:rsid w:val="00FB05F1"/>
    <w:rsid w:val="00FB2EBC"/>
    <w:rsid w:val="00FB4757"/>
    <w:rsid w:val="00FC1402"/>
    <w:rsid w:val="00FC18EF"/>
    <w:rsid w:val="00FC28E5"/>
    <w:rsid w:val="00FC3A0A"/>
    <w:rsid w:val="00FC4ADC"/>
    <w:rsid w:val="00FC6E75"/>
    <w:rsid w:val="00FC776D"/>
    <w:rsid w:val="00FD01FC"/>
    <w:rsid w:val="00FD2EF5"/>
    <w:rsid w:val="00FE4112"/>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73A7A4"/>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7">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rPr>
  </w:style>
  <w:style w:type="character" w:styleId="Hervorhebung">
    <w:name w:val="Emphasis"/>
    <w:basedOn w:val="Absatz-Standardschriftart"/>
    <w:uiPriority w:val="20"/>
    <w:qFormat/>
    <w:rsid w:val="00A87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S5K3wRbW8dLC" TargetMode="External"/><Relationship Id="rId5" Type="http://schemas.openxmlformats.org/officeDocument/2006/relationships/numbering" Target="numbering.xml"/><Relationship Id="rId15" Type="http://schemas.openxmlformats.org/officeDocument/2006/relationships/hyperlink" Target="http://www.sps-marketing.com/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purl.org/dc/terms/"/>
    <ds:schemaRef ds:uri="http://schemas.openxmlformats.org/package/2006/metadata/core-properties"/>
    <ds:schemaRef ds:uri="a4cab8ff-3f38-494a-b835-f16715709249"/>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cba5f90-f326-414b-a270-75a8113e048e"/>
    <ds:schemaRef ds:uri="http://www.w3.org/XML/1998/namespace"/>
  </ds:schemaRefs>
</ds:datastoreItem>
</file>

<file path=customXml/itemProps2.xml><?xml version="1.0" encoding="utf-8"?>
<ds:datastoreItem xmlns:ds="http://schemas.openxmlformats.org/officeDocument/2006/customXml" ds:itemID="{68F9C082-C815-4153-8D19-C026374929D9}"/>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8883499B-4BEA-4023-8D99-3AA89139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6188</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LINGUA:CARE</dc:creator>
  <cp:lastModifiedBy>Theresa Wieser</cp:lastModifiedBy>
  <cp:revision>47</cp:revision>
  <cp:lastPrinted>2021-02-15T17:10:00Z</cp:lastPrinted>
  <dcterms:created xsi:type="dcterms:W3CDTF">2021-02-23T09:54:00Z</dcterms:created>
  <dcterms:modified xsi:type="dcterms:W3CDTF">2021-03-03T13:27:00Z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ies>
</file>