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B4C4" w14:textId="223ED5AE" w:rsidR="008C44F6" w:rsidRDefault="008C44F6" w:rsidP="008C44F6">
      <w:pPr>
        <w:pStyle w:val="KeinLeerraum"/>
        <w:jc w:val="center"/>
        <w:rPr>
          <w:rStyle w:val="Fett"/>
          <w:rFonts w:ascii="Arial" w:hAnsi="Arial"/>
          <w:sz w:val="28"/>
        </w:rPr>
      </w:pPr>
      <w:r w:rsidRPr="008C44F6">
        <w:rPr>
          <w:rStyle w:val="Fett"/>
          <w:rFonts w:ascii="Arial" w:hAnsi="Arial"/>
          <w:sz w:val="28"/>
        </w:rPr>
        <w:t>Global Recycling Day</w:t>
      </w:r>
      <w:r w:rsidR="00A36DA1">
        <w:rPr>
          <w:rStyle w:val="Fett"/>
          <w:rFonts w:ascii="Arial" w:hAnsi="Arial"/>
          <w:sz w:val="28"/>
        </w:rPr>
        <w:t xml:space="preserve"> (</w:t>
      </w:r>
      <w:r w:rsidR="00DB183C">
        <w:rPr>
          <w:rStyle w:val="Fett"/>
          <w:rFonts w:ascii="Arial" w:hAnsi="Arial"/>
          <w:sz w:val="28"/>
        </w:rPr>
        <w:t>03/</w:t>
      </w:r>
      <w:r w:rsidR="00A36DA1">
        <w:rPr>
          <w:rStyle w:val="Fett"/>
          <w:rFonts w:ascii="Arial" w:hAnsi="Arial"/>
          <w:sz w:val="28"/>
        </w:rPr>
        <w:t>18)</w:t>
      </w:r>
      <w:r w:rsidRPr="008C44F6">
        <w:rPr>
          <w:rStyle w:val="Fett"/>
          <w:rFonts w:ascii="Arial" w:hAnsi="Arial"/>
          <w:sz w:val="28"/>
        </w:rPr>
        <w:t xml:space="preserve">: </w:t>
      </w:r>
    </w:p>
    <w:p w14:paraId="14B134F2" w14:textId="181A0183" w:rsidR="00A235A5" w:rsidRDefault="008C44F6" w:rsidP="008C44F6">
      <w:pPr>
        <w:pStyle w:val="KeinLeerraum"/>
        <w:jc w:val="center"/>
        <w:rPr>
          <w:rFonts w:ascii="Arial" w:hAnsi="Arial" w:cs="Arial"/>
          <w:b/>
          <w:bCs/>
        </w:rPr>
      </w:pPr>
      <w:r w:rsidRPr="008C44F6">
        <w:rPr>
          <w:rStyle w:val="Fett"/>
          <w:rFonts w:ascii="Arial" w:hAnsi="Arial"/>
          <w:sz w:val="28"/>
        </w:rPr>
        <w:t>For Greiner, the future lies in the circular economy</w:t>
      </w:r>
    </w:p>
    <w:p w14:paraId="173654EF" w14:textId="77777777" w:rsidR="00E4385D" w:rsidRPr="00FC5639" w:rsidRDefault="00E4385D" w:rsidP="00E4385D">
      <w:pPr>
        <w:pStyle w:val="KeinLeerraum"/>
        <w:rPr>
          <w:rFonts w:ascii="Arial" w:hAnsi="Arial" w:cs="Arial"/>
        </w:rPr>
      </w:pPr>
    </w:p>
    <w:p w14:paraId="79152F04" w14:textId="77777777" w:rsidR="00AB15D3" w:rsidRPr="00AB15D3" w:rsidRDefault="00AB15D3" w:rsidP="00AB15D3">
      <w:pPr>
        <w:pStyle w:val="KeinLeerraum"/>
        <w:numPr>
          <w:ilvl w:val="0"/>
          <w:numId w:val="6"/>
        </w:numPr>
        <w:rPr>
          <w:rFonts w:ascii="Arial" w:hAnsi="Arial"/>
        </w:rPr>
      </w:pPr>
      <w:r w:rsidRPr="00AB15D3">
        <w:rPr>
          <w:rFonts w:ascii="Arial" w:hAnsi="Arial"/>
        </w:rPr>
        <w:t>Plastics and foam processor Greiner aims to be a fully circular business by 2030</w:t>
      </w:r>
    </w:p>
    <w:p w14:paraId="3CB99FEB" w14:textId="77777777" w:rsidR="00AB15D3" w:rsidRPr="00AB15D3" w:rsidRDefault="00AB15D3" w:rsidP="00AB15D3">
      <w:pPr>
        <w:pStyle w:val="KeinLeerraum"/>
        <w:numPr>
          <w:ilvl w:val="0"/>
          <w:numId w:val="6"/>
        </w:numPr>
        <w:rPr>
          <w:rFonts w:ascii="Arial" w:hAnsi="Arial"/>
        </w:rPr>
      </w:pPr>
      <w:r w:rsidRPr="00AB15D3">
        <w:rPr>
          <w:rFonts w:ascii="Arial" w:hAnsi="Arial"/>
        </w:rPr>
        <w:t xml:space="preserve">To this end, Greiner relies on its "Design </w:t>
      </w:r>
      <w:proofErr w:type="gramStart"/>
      <w:r w:rsidRPr="00AB15D3">
        <w:rPr>
          <w:rFonts w:ascii="Arial" w:hAnsi="Arial"/>
        </w:rPr>
        <w:t>For</w:t>
      </w:r>
      <w:proofErr w:type="gramEnd"/>
      <w:r w:rsidRPr="00AB15D3">
        <w:rPr>
          <w:rFonts w:ascii="Arial" w:hAnsi="Arial"/>
        </w:rPr>
        <w:t xml:space="preserve"> Recycling" strategy, new business models, and innovative partnerships </w:t>
      </w:r>
    </w:p>
    <w:p w14:paraId="3838D0C4" w14:textId="77777777" w:rsidR="00AB15D3" w:rsidRPr="00AB15D3" w:rsidRDefault="00AB15D3" w:rsidP="00AB15D3">
      <w:pPr>
        <w:pStyle w:val="KeinLeerraum"/>
        <w:numPr>
          <w:ilvl w:val="0"/>
          <w:numId w:val="6"/>
        </w:numPr>
        <w:rPr>
          <w:rFonts w:ascii="Arial" w:hAnsi="Arial"/>
        </w:rPr>
      </w:pPr>
      <w:r w:rsidRPr="00AB15D3">
        <w:rPr>
          <w:rFonts w:ascii="Arial" w:hAnsi="Arial"/>
        </w:rPr>
        <w:t xml:space="preserve">With its own recycling plant, Greiner </w:t>
      </w:r>
      <w:proofErr w:type="gramStart"/>
      <w:r w:rsidRPr="00AB15D3">
        <w:rPr>
          <w:rFonts w:ascii="Arial" w:hAnsi="Arial"/>
        </w:rPr>
        <w:t>is able to</w:t>
      </w:r>
      <w:proofErr w:type="gramEnd"/>
      <w:r w:rsidRPr="00AB15D3">
        <w:rPr>
          <w:rFonts w:ascii="Arial" w:hAnsi="Arial"/>
        </w:rPr>
        <w:t xml:space="preserve"> secure access to secondary materials and comprehensive expertise </w:t>
      </w:r>
    </w:p>
    <w:p w14:paraId="7F7738B3" w14:textId="77777777" w:rsidR="00C21B27" w:rsidRDefault="00C21B27" w:rsidP="00E4385D">
      <w:pPr>
        <w:pStyle w:val="KeinLeerraum"/>
        <w:rPr>
          <w:rFonts w:ascii="Arial" w:hAnsi="Arial" w:cs="Arial"/>
        </w:rPr>
      </w:pPr>
    </w:p>
    <w:p w14:paraId="4A3A260A" w14:textId="77777777" w:rsidR="005B1F33" w:rsidRPr="005B1F33" w:rsidRDefault="005B1F33" w:rsidP="0084204C">
      <w:pPr>
        <w:pStyle w:val="KeinLeerraum"/>
        <w:jc w:val="both"/>
        <w:rPr>
          <w:rFonts w:ascii="Arial" w:hAnsi="Arial"/>
        </w:rPr>
      </w:pPr>
      <w:r w:rsidRPr="002D1707">
        <w:rPr>
          <w:rFonts w:ascii="Arial" w:hAnsi="Arial"/>
          <w:b/>
          <w:bCs/>
        </w:rPr>
        <w:t>Vienna/Kremsmünster, March 14, 2024</w:t>
      </w:r>
      <w:r w:rsidRPr="005B1F33">
        <w:rPr>
          <w:rFonts w:ascii="Arial" w:hAnsi="Arial"/>
        </w:rPr>
        <w:t xml:space="preserve"> – For plastics and foam company Greiner, the future lies in the circular economy. Greiner's vision in this area does not just include recycling but also developing re-usable products and generally conserving resources along the entire value chain. </w:t>
      </w:r>
    </w:p>
    <w:p w14:paraId="33D22573" w14:textId="77777777" w:rsidR="005B1F33" w:rsidRPr="005B1F33" w:rsidRDefault="005B1F33" w:rsidP="0084204C">
      <w:pPr>
        <w:pStyle w:val="KeinLeerraum"/>
        <w:jc w:val="both"/>
        <w:rPr>
          <w:rFonts w:ascii="Arial" w:hAnsi="Arial"/>
        </w:rPr>
      </w:pPr>
    </w:p>
    <w:p w14:paraId="1FF3821F" w14:textId="39A38C3F" w:rsidR="005B1F33" w:rsidRPr="005B1F33" w:rsidRDefault="005B1F33" w:rsidP="0084204C">
      <w:pPr>
        <w:pStyle w:val="KeinLeerraum"/>
        <w:jc w:val="both"/>
        <w:rPr>
          <w:rFonts w:ascii="Arial" w:hAnsi="Arial"/>
        </w:rPr>
      </w:pPr>
      <w:r w:rsidRPr="005B1F33">
        <w:rPr>
          <w:rFonts w:ascii="Arial" w:hAnsi="Arial"/>
        </w:rPr>
        <w:t xml:space="preserve">"The circular economy is the opposite of a throw-away society. It does not see waste as garbage but as a valuable raw material. This is where our future lies. </w:t>
      </w:r>
      <w:proofErr w:type="gramStart"/>
      <w:r w:rsidRPr="005B1F33">
        <w:rPr>
          <w:rFonts w:ascii="Arial" w:hAnsi="Arial"/>
        </w:rPr>
        <w:t>This is why</w:t>
      </w:r>
      <w:proofErr w:type="gramEnd"/>
      <w:r w:rsidRPr="005B1F33">
        <w:rPr>
          <w:rFonts w:ascii="Arial" w:hAnsi="Arial"/>
        </w:rPr>
        <w:t xml:space="preserve"> circular business models are also a central pillar of the Group-wide corporate strategy that has been devised for the period up to 2028," explains Manfred Stanek, member of the Executive Board of Greiner AG. </w:t>
      </w:r>
    </w:p>
    <w:p w14:paraId="5BD3B4D4" w14:textId="77777777" w:rsidR="005B1F33" w:rsidRPr="005B1F33" w:rsidRDefault="005B1F33" w:rsidP="0084204C">
      <w:pPr>
        <w:pStyle w:val="KeinLeerraum"/>
        <w:jc w:val="both"/>
        <w:rPr>
          <w:rFonts w:ascii="Arial" w:hAnsi="Arial"/>
        </w:rPr>
      </w:pPr>
    </w:p>
    <w:p w14:paraId="63CD137D" w14:textId="77777777" w:rsidR="005B1F33" w:rsidRPr="005B1F33" w:rsidRDefault="005B1F33" w:rsidP="0084204C">
      <w:pPr>
        <w:pStyle w:val="KeinLeerraum"/>
        <w:jc w:val="both"/>
        <w:rPr>
          <w:rFonts w:ascii="Arial" w:hAnsi="Arial"/>
        </w:rPr>
      </w:pPr>
      <w:r w:rsidRPr="005B1F33">
        <w:rPr>
          <w:rFonts w:ascii="Arial" w:hAnsi="Arial"/>
        </w:rPr>
        <w:t xml:space="preserve">A key theme here is "Design </w:t>
      </w:r>
      <w:proofErr w:type="gramStart"/>
      <w:r w:rsidRPr="005B1F33">
        <w:rPr>
          <w:rFonts w:ascii="Arial" w:hAnsi="Arial"/>
        </w:rPr>
        <w:t>For</w:t>
      </w:r>
      <w:proofErr w:type="gramEnd"/>
      <w:r w:rsidRPr="005B1F33">
        <w:rPr>
          <w:rFonts w:ascii="Arial" w:hAnsi="Arial"/>
        </w:rPr>
        <w:t xml:space="preserve"> Recycling," a guideline for product development. Products are designed and produced so that, ideally, they are 100% recyclable. This involves looking at how products </w:t>
      </w:r>
      <w:proofErr w:type="gramStart"/>
      <w:r w:rsidRPr="005B1F33">
        <w:rPr>
          <w:rFonts w:ascii="Arial" w:hAnsi="Arial"/>
        </w:rPr>
        <w:t>have to</w:t>
      </w:r>
      <w:proofErr w:type="gramEnd"/>
      <w:r w:rsidRPr="005B1F33">
        <w:rPr>
          <w:rFonts w:ascii="Arial" w:hAnsi="Arial"/>
        </w:rPr>
        <w:t xml:space="preserve"> be designed so that they can be collected, separated and, finally, recycled as easily as possible. </w:t>
      </w:r>
    </w:p>
    <w:p w14:paraId="4D718085" w14:textId="77777777" w:rsidR="005B1F33" w:rsidRPr="005B1F33" w:rsidRDefault="005B1F33" w:rsidP="0084204C">
      <w:pPr>
        <w:pStyle w:val="KeinLeerraum"/>
        <w:jc w:val="both"/>
        <w:rPr>
          <w:rFonts w:ascii="Arial" w:hAnsi="Arial"/>
        </w:rPr>
      </w:pPr>
    </w:p>
    <w:p w14:paraId="165C4D8E" w14:textId="65379256" w:rsidR="005B1F33" w:rsidRPr="005B1F33" w:rsidRDefault="005B1F33" w:rsidP="0084204C">
      <w:pPr>
        <w:pStyle w:val="KeinLeerraum"/>
        <w:jc w:val="both"/>
        <w:rPr>
          <w:rFonts w:ascii="Arial" w:hAnsi="Arial"/>
        </w:rPr>
      </w:pPr>
      <w:r w:rsidRPr="005B1F33">
        <w:rPr>
          <w:rFonts w:ascii="Arial" w:hAnsi="Arial"/>
        </w:rPr>
        <w:t>"We want to drastically reduce our emissions and be a fully circular business by 2030. The production of packaging made from r-PET generates significantly fewer CO</w:t>
      </w:r>
      <w:r w:rsidRPr="0017631F">
        <w:rPr>
          <w:rFonts w:ascii="Arial" w:hAnsi="Arial"/>
          <w:vertAlign w:val="subscript"/>
        </w:rPr>
        <w:t>2</w:t>
      </w:r>
      <w:r w:rsidR="0017631F">
        <w:rPr>
          <w:rFonts w:ascii="Arial" w:hAnsi="Arial"/>
        </w:rPr>
        <w:t xml:space="preserve"> </w:t>
      </w:r>
      <w:r w:rsidRPr="005B1F33">
        <w:rPr>
          <w:rFonts w:ascii="Arial" w:hAnsi="Arial"/>
        </w:rPr>
        <w:t xml:space="preserve">emissions than when new PET is used. So, the circular economy also offers enormous opportunities to achieve our climate targets," explained Stefan Grafenhorst, Vice President of People &amp; Sustainability at Greiner </w:t>
      </w:r>
      <w:proofErr w:type="gramStart"/>
      <w:r w:rsidRPr="005B1F33">
        <w:rPr>
          <w:rFonts w:ascii="Arial" w:hAnsi="Arial"/>
        </w:rPr>
        <w:t>AG</w:t>
      </w:r>
      <w:proofErr w:type="gramEnd"/>
      <w:r w:rsidRPr="005B1F33">
        <w:rPr>
          <w:rFonts w:ascii="Arial" w:hAnsi="Arial"/>
        </w:rPr>
        <w:t xml:space="preserve"> and a member of the Austrian federal government's circular economy task force, which was set up last year. </w:t>
      </w:r>
    </w:p>
    <w:p w14:paraId="6E17EEE4" w14:textId="77777777" w:rsidR="005B1F33" w:rsidRPr="005B1F33" w:rsidRDefault="005B1F33" w:rsidP="0084204C">
      <w:pPr>
        <w:pStyle w:val="KeinLeerraum"/>
        <w:jc w:val="both"/>
        <w:rPr>
          <w:rFonts w:ascii="Arial" w:hAnsi="Arial"/>
        </w:rPr>
      </w:pPr>
    </w:p>
    <w:p w14:paraId="27348469" w14:textId="77777777" w:rsidR="005B1F33" w:rsidRPr="009A41E6" w:rsidRDefault="005B1F33" w:rsidP="0084204C">
      <w:pPr>
        <w:pStyle w:val="KeinLeerraum"/>
        <w:jc w:val="both"/>
        <w:rPr>
          <w:rFonts w:ascii="Arial" w:hAnsi="Arial"/>
          <w:b/>
          <w:bCs/>
        </w:rPr>
      </w:pPr>
      <w:r w:rsidRPr="009A41E6">
        <w:rPr>
          <w:rFonts w:ascii="Arial" w:hAnsi="Arial"/>
          <w:b/>
          <w:bCs/>
        </w:rPr>
        <w:t xml:space="preserve">Subsidiary Greiner Recycling produces its own r-PET flakes </w:t>
      </w:r>
    </w:p>
    <w:p w14:paraId="768BF759" w14:textId="77777777" w:rsidR="00A46512" w:rsidRDefault="005B1F33" w:rsidP="0084204C">
      <w:pPr>
        <w:pStyle w:val="KeinLeerraum"/>
        <w:jc w:val="both"/>
        <w:rPr>
          <w:rFonts w:ascii="Arial" w:hAnsi="Arial"/>
        </w:rPr>
      </w:pPr>
      <w:r w:rsidRPr="005B1F33">
        <w:rPr>
          <w:rFonts w:ascii="Arial" w:hAnsi="Arial"/>
        </w:rPr>
        <w:t xml:space="preserve">Greiner is already working directly with recycling plants and other companies along the value chain to better close the loop. Greiner Packaging reached a milestone one and half years ago when it purchased the first recycling plant of its own in Serbia. The r-PET flakes produced there are reused in the manufacture of new food packaging, among other things. The entry into the recyclables business has helped Greiner place an even heavier focus on cycles. </w:t>
      </w:r>
    </w:p>
    <w:p w14:paraId="24C8730F" w14:textId="5C92D880" w:rsidR="005B1F33" w:rsidRDefault="005B1F33" w:rsidP="0084204C">
      <w:pPr>
        <w:pStyle w:val="KeinLeerraum"/>
        <w:jc w:val="both"/>
        <w:rPr>
          <w:rFonts w:ascii="Arial" w:hAnsi="Arial"/>
          <w:i/>
          <w:iCs/>
        </w:rPr>
      </w:pPr>
      <w:r w:rsidRPr="004657F4">
        <w:rPr>
          <w:rFonts w:ascii="Arial" w:hAnsi="Arial"/>
          <w:i/>
          <w:iCs/>
        </w:rPr>
        <w:t xml:space="preserve">For more on Greiner Recycling, see the </w:t>
      </w:r>
      <w:hyperlink r:id="rId7" w:history="1">
        <w:r w:rsidRPr="004657F4">
          <w:rPr>
            <w:rStyle w:val="Hyperlink"/>
            <w:rFonts w:ascii="Arial" w:hAnsi="Arial"/>
            <w:i/>
            <w:iCs/>
          </w:rPr>
          <w:t>interview with Peter Fessl</w:t>
        </w:r>
      </w:hyperlink>
      <w:r w:rsidRPr="004657F4">
        <w:rPr>
          <w:rFonts w:ascii="Arial" w:hAnsi="Arial"/>
          <w:i/>
          <w:iCs/>
        </w:rPr>
        <w:t>, Director of Operations Recycling at Greiner Packaging.</w:t>
      </w:r>
      <w:r w:rsidRPr="00A46512">
        <w:rPr>
          <w:rFonts w:ascii="Arial" w:hAnsi="Arial"/>
          <w:i/>
          <w:iCs/>
        </w:rPr>
        <w:t xml:space="preserve"> </w:t>
      </w:r>
    </w:p>
    <w:p w14:paraId="0D9CD332" w14:textId="77777777" w:rsidR="00A46512" w:rsidRPr="00A46512" w:rsidRDefault="00A46512" w:rsidP="0084204C">
      <w:pPr>
        <w:pStyle w:val="KeinLeerraum"/>
        <w:jc w:val="both"/>
        <w:rPr>
          <w:rFonts w:ascii="Arial" w:hAnsi="Arial"/>
          <w:i/>
          <w:iCs/>
        </w:rPr>
      </w:pPr>
    </w:p>
    <w:p w14:paraId="38F2C1CB" w14:textId="7AB8214A" w:rsidR="005B1F33" w:rsidRPr="005B1F33" w:rsidRDefault="005B1F33" w:rsidP="0084204C">
      <w:pPr>
        <w:pStyle w:val="KeinLeerraum"/>
        <w:jc w:val="both"/>
        <w:rPr>
          <w:rFonts w:ascii="Arial" w:hAnsi="Arial"/>
        </w:rPr>
      </w:pPr>
      <w:r w:rsidRPr="005B1F33">
        <w:rPr>
          <w:rFonts w:ascii="Arial" w:hAnsi="Arial"/>
        </w:rPr>
        <w:t>In line with the Group-wide "</w:t>
      </w:r>
      <w:hyperlink r:id="rId8" w:history="1">
        <w:r w:rsidRPr="005006A7">
          <w:rPr>
            <w:rStyle w:val="Hyperlink"/>
            <w:rFonts w:ascii="Arial" w:hAnsi="Arial"/>
          </w:rPr>
          <w:t>Blue Plan</w:t>
        </w:r>
      </w:hyperlink>
      <w:r w:rsidRPr="005B1F33">
        <w:rPr>
          <w:rFonts w:ascii="Arial" w:hAnsi="Arial"/>
        </w:rPr>
        <w:t xml:space="preserve">" sustainability strategy, Greiner is not afraid to blaze its own trail and pursue completely new approaches. For example, Greiner </w:t>
      </w:r>
      <w:proofErr w:type="spellStart"/>
      <w:r w:rsidRPr="005B1F33">
        <w:rPr>
          <w:rFonts w:ascii="Arial" w:hAnsi="Arial"/>
        </w:rPr>
        <w:t>Innoventures</w:t>
      </w:r>
      <w:proofErr w:type="spellEnd"/>
      <w:r w:rsidRPr="005B1F33">
        <w:rPr>
          <w:rFonts w:ascii="Arial" w:hAnsi="Arial"/>
        </w:rPr>
        <w:t xml:space="preserve">, Greiner's start-up hub, is constantly on the lookout for innovative ideas for circular business models. Strategic partnerships also play a major role for Greiner when it comes to the circular economy. </w:t>
      </w:r>
    </w:p>
    <w:p w14:paraId="54015D30" w14:textId="77777777" w:rsidR="005B1F33" w:rsidRPr="005B1F33" w:rsidRDefault="005B1F33" w:rsidP="0084204C">
      <w:pPr>
        <w:pStyle w:val="KeinLeerraum"/>
        <w:jc w:val="both"/>
        <w:rPr>
          <w:rFonts w:ascii="Arial" w:hAnsi="Arial"/>
        </w:rPr>
      </w:pPr>
    </w:p>
    <w:p w14:paraId="5360EF7A" w14:textId="77777777" w:rsidR="005B1F33" w:rsidRPr="00511F00" w:rsidRDefault="005B1F33" w:rsidP="0084204C">
      <w:pPr>
        <w:pStyle w:val="KeinLeerraum"/>
        <w:jc w:val="both"/>
        <w:rPr>
          <w:rFonts w:ascii="Arial" w:hAnsi="Arial"/>
          <w:b/>
          <w:bCs/>
        </w:rPr>
      </w:pPr>
      <w:r w:rsidRPr="00511F00">
        <w:rPr>
          <w:rFonts w:ascii="Arial" w:hAnsi="Arial"/>
          <w:b/>
          <w:bCs/>
        </w:rPr>
        <w:t xml:space="preserve">Many circular projects with partner companies </w:t>
      </w:r>
    </w:p>
    <w:p w14:paraId="48CFEA85" w14:textId="1550CDF9" w:rsidR="005B1F33" w:rsidRPr="005B1F33" w:rsidRDefault="005B1F33" w:rsidP="0084204C">
      <w:pPr>
        <w:pStyle w:val="KeinLeerraum"/>
        <w:jc w:val="both"/>
        <w:rPr>
          <w:rFonts w:ascii="Arial" w:hAnsi="Arial"/>
        </w:rPr>
      </w:pPr>
      <w:r w:rsidRPr="005B1F33">
        <w:rPr>
          <w:rFonts w:ascii="Arial" w:hAnsi="Arial"/>
        </w:rPr>
        <w:t xml:space="preserve">The NEVEON foam division, for example, is a founding member of the recently initiated Austrian Mattress Alliance, which is focusing on "circular mattresses." In addition, NEVEON launched a partner project with BASF back in 2021 to close the cycle for mattresses through chemical recycling. The project has succeeded in returning discarded mattresses to the materials cycle and producing new, high-quality mattresses from recycled materials. </w:t>
      </w:r>
    </w:p>
    <w:p w14:paraId="6B64C9EE" w14:textId="77777777" w:rsidR="005B1F33" w:rsidRDefault="005B1F33" w:rsidP="0084204C">
      <w:pPr>
        <w:pStyle w:val="KeinLeerraum"/>
        <w:jc w:val="both"/>
        <w:rPr>
          <w:rFonts w:ascii="Arial" w:hAnsi="Arial"/>
        </w:rPr>
      </w:pPr>
      <w:r w:rsidRPr="005B1F33">
        <w:rPr>
          <w:rFonts w:ascii="Arial" w:hAnsi="Arial"/>
        </w:rPr>
        <w:lastRenderedPageBreak/>
        <w:t>In the state of Upper Austria, Greiner Packaging is collaborating with local farmers that produce milk for schools and two other companies (</w:t>
      </w:r>
      <w:proofErr w:type="spellStart"/>
      <w:r w:rsidRPr="005B1F33">
        <w:rPr>
          <w:rFonts w:ascii="Arial" w:hAnsi="Arial"/>
        </w:rPr>
        <w:t>Starlinger</w:t>
      </w:r>
      <w:proofErr w:type="spellEnd"/>
      <w:r w:rsidRPr="005B1F33">
        <w:rPr>
          <w:rFonts w:ascii="Arial" w:hAnsi="Arial"/>
        </w:rPr>
        <w:t xml:space="preserve"> </w:t>
      </w:r>
      <w:proofErr w:type="spellStart"/>
      <w:r w:rsidRPr="005B1F33">
        <w:rPr>
          <w:rFonts w:ascii="Arial" w:hAnsi="Arial"/>
        </w:rPr>
        <w:t>viscotec</w:t>
      </w:r>
      <w:proofErr w:type="spellEnd"/>
      <w:r w:rsidRPr="005B1F33">
        <w:rPr>
          <w:rFonts w:ascii="Arial" w:hAnsi="Arial"/>
        </w:rPr>
        <w:t xml:space="preserve"> and PET-MAN) in a joint project in which the school milk is packaged in cups made of r-PET. This cooperation model along the regional value chain has al-ready been awarded the TRIGOS sustainability prize. </w:t>
      </w:r>
    </w:p>
    <w:p w14:paraId="7E5BC86C" w14:textId="182D668A" w:rsidR="005B1F33" w:rsidRPr="005E6C29" w:rsidRDefault="005B1F33" w:rsidP="0084204C">
      <w:pPr>
        <w:pStyle w:val="KeinLeerraum"/>
        <w:jc w:val="both"/>
        <w:rPr>
          <w:rFonts w:ascii="Arial" w:hAnsi="Arial" w:cs="Arial"/>
        </w:rPr>
      </w:pPr>
      <w:r>
        <w:rPr>
          <w:rFonts w:ascii="Arial" w:hAnsi="Arial"/>
        </w:rPr>
        <w:t>Read more</w:t>
      </w:r>
      <w:r w:rsidRPr="005E6C29">
        <w:rPr>
          <w:rFonts w:ascii="Arial" w:hAnsi="Arial" w:cs="Arial"/>
        </w:rPr>
        <w:t>:</w:t>
      </w:r>
      <w:r w:rsidR="005E6C29" w:rsidRPr="005E6C29">
        <w:rPr>
          <w:rFonts w:ascii="Arial" w:hAnsi="Arial" w:cs="Arial"/>
        </w:rPr>
        <w:t xml:space="preserve"> </w:t>
      </w:r>
      <w:hyperlink r:id="rId9" w:history="1">
        <w:r w:rsidR="005E6C29" w:rsidRPr="005E6C29">
          <w:rPr>
            <w:rStyle w:val="Hyperlink"/>
            <w:rFonts w:ascii="Arial" w:hAnsi="Arial" w:cs="Arial"/>
          </w:rPr>
          <w:t>Trigos 2021: award received for sustainable school milk project (greiner-gpi.com)</w:t>
        </w:r>
      </w:hyperlink>
    </w:p>
    <w:p w14:paraId="4273EA39" w14:textId="77777777" w:rsidR="005B1F33" w:rsidRPr="005B1F33" w:rsidRDefault="005B1F33" w:rsidP="0084204C">
      <w:pPr>
        <w:pStyle w:val="KeinLeerraum"/>
        <w:jc w:val="both"/>
        <w:rPr>
          <w:rFonts w:ascii="Arial" w:hAnsi="Arial"/>
        </w:rPr>
      </w:pPr>
    </w:p>
    <w:p w14:paraId="73F2707E" w14:textId="57FA944F" w:rsidR="00E4385D" w:rsidRDefault="005B1F33" w:rsidP="0084204C">
      <w:pPr>
        <w:pStyle w:val="KeinLeerraum"/>
        <w:jc w:val="both"/>
        <w:rPr>
          <w:rFonts w:ascii="Arial" w:hAnsi="Arial"/>
        </w:rPr>
      </w:pPr>
      <w:r w:rsidRPr="005B1F33">
        <w:rPr>
          <w:rFonts w:ascii="Arial" w:hAnsi="Arial"/>
        </w:rPr>
        <w:t>In addition, the idea of reuse is playing an increasingly important role in products. Here, Greiner Packaging is producing reusable drinking cups that can be used at concerts, for example, and then remain in the cycle thanks to a deposit system.</w:t>
      </w:r>
    </w:p>
    <w:p w14:paraId="567D8F29" w14:textId="53E962C8" w:rsidR="005E6C29" w:rsidRDefault="005E6C29" w:rsidP="0084204C">
      <w:pPr>
        <w:pStyle w:val="KeinLeerraum"/>
        <w:jc w:val="both"/>
        <w:rPr>
          <w:rFonts w:ascii="Arial" w:hAnsi="Arial"/>
        </w:rPr>
      </w:pPr>
      <w:r>
        <w:rPr>
          <w:rFonts w:ascii="Arial" w:hAnsi="Arial"/>
        </w:rPr>
        <w:t xml:space="preserve">Read more: </w:t>
      </w:r>
      <w:hyperlink r:id="rId10" w:history="1">
        <w:r w:rsidRPr="005E6C29">
          <w:rPr>
            <w:rStyle w:val="Hyperlink"/>
            <w:rFonts w:ascii="Arial" w:hAnsi="Arial" w:cs="Arial"/>
          </w:rPr>
          <w:t>Reusable Drinking Cup (greiner-gpi.com)</w:t>
        </w:r>
      </w:hyperlink>
    </w:p>
    <w:p w14:paraId="3A7F11A5" w14:textId="77777777" w:rsidR="004B3D54" w:rsidRPr="00832013" w:rsidRDefault="004B3D54" w:rsidP="004B3D54">
      <w:pPr>
        <w:pStyle w:val="KeinLeerraum"/>
        <w:jc w:val="both"/>
        <w:rPr>
          <w:rFonts w:ascii="Arial" w:hAnsi="Arial" w:cs="Arial"/>
        </w:rPr>
      </w:pPr>
    </w:p>
    <w:p w14:paraId="724A077D" w14:textId="3F690203" w:rsidR="006E47FD" w:rsidRPr="00FC5639" w:rsidRDefault="006E47FD" w:rsidP="004B3D54">
      <w:pPr>
        <w:pStyle w:val="KeinLeerraum"/>
        <w:rPr>
          <w:rStyle w:val="markedcontent"/>
          <w:rFonts w:ascii="Arial" w:hAnsi="Arial" w:cs="Arial"/>
        </w:rPr>
      </w:pPr>
      <w:r>
        <w:rPr>
          <w:rStyle w:val="markedcontent"/>
          <w:rFonts w:ascii="Arial" w:hAnsi="Arial"/>
          <w:b/>
        </w:rPr>
        <w:t>Text &amp; image:</w:t>
      </w:r>
      <w:r>
        <w:rPr>
          <w:rFonts w:ascii="Arial" w:hAnsi="Arial"/>
          <w:b/>
        </w:rPr>
        <w:br/>
      </w:r>
    </w:p>
    <w:p w14:paraId="7BC5795F" w14:textId="3BB84970" w:rsidR="008D24A7" w:rsidRPr="00FC5639" w:rsidRDefault="006E47FD" w:rsidP="004B3D54">
      <w:pPr>
        <w:pStyle w:val="KeinLeerraum"/>
        <w:jc w:val="both"/>
        <w:rPr>
          <w:rStyle w:val="markedcontent"/>
          <w:rFonts w:ascii="Arial" w:hAnsi="Arial" w:cs="Arial"/>
        </w:rPr>
      </w:pPr>
      <w:r>
        <w:rPr>
          <w:rStyle w:val="markedcontent"/>
          <w:rFonts w:ascii="Arial" w:hAnsi="Arial"/>
        </w:rPr>
        <w:t>Text document as well as images in high-resolution quality for download:</w:t>
      </w:r>
    </w:p>
    <w:p w14:paraId="745734F0" w14:textId="5DEB017E" w:rsidR="008D24A7" w:rsidRPr="009638AC" w:rsidRDefault="002F3C91" w:rsidP="004B3D54">
      <w:pPr>
        <w:pStyle w:val="KeinLeerraum"/>
        <w:jc w:val="both"/>
        <w:rPr>
          <w:rStyle w:val="Hyperlink"/>
          <w:rFonts w:ascii="Arial" w:hAnsi="Arial" w:cs="Arial"/>
          <w:color w:val="auto"/>
          <w:u w:val="none"/>
        </w:rPr>
      </w:pPr>
      <w:hyperlink r:id="rId11" w:history="1">
        <w:r w:rsidR="009638AC" w:rsidRPr="009638AC">
          <w:rPr>
            <w:rStyle w:val="Hyperlink"/>
            <w:rFonts w:ascii="Arial" w:hAnsi="Arial" w:cs="Arial"/>
          </w:rPr>
          <w:t>https://greinerpackaging.canto.de/b/Q0P97</w:t>
        </w:r>
      </w:hyperlink>
      <w:r w:rsidR="009638AC" w:rsidRPr="009638AC">
        <w:rPr>
          <w:rFonts w:ascii="Arial" w:hAnsi="Arial" w:cs="Arial"/>
        </w:rPr>
        <w:t xml:space="preserve"> </w:t>
      </w:r>
    </w:p>
    <w:p w14:paraId="66848FBB" w14:textId="77777777" w:rsidR="00280D31" w:rsidRPr="00FC5639" w:rsidRDefault="00280D31" w:rsidP="004B3D54">
      <w:pPr>
        <w:pStyle w:val="KeinLeerraum"/>
        <w:jc w:val="both"/>
        <w:rPr>
          <w:rStyle w:val="markedcontent"/>
          <w:rFonts w:ascii="Arial" w:hAnsi="Arial" w:cs="Arial"/>
        </w:rPr>
      </w:pPr>
    </w:p>
    <w:p w14:paraId="620D2442" w14:textId="79CF496D" w:rsidR="002C011E" w:rsidRPr="001C2200" w:rsidRDefault="001C2200" w:rsidP="004B3D54">
      <w:pPr>
        <w:pStyle w:val="KeinLeerraum"/>
        <w:jc w:val="both"/>
        <w:rPr>
          <w:rStyle w:val="markedcontent"/>
          <w:rFonts w:ascii="Arial" w:hAnsi="Arial" w:cs="Arial"/>
          <w:i/>
          <w:iCs/>
        </w:rPr>
      </w:pPr>
      <w:r w:rsidRPr="001C2200">
        <w:rPr>
          <w:rStyle w:val="markedcontent"/>
          <w:rFonts w:ascii="Arial" w:hAnsi="Arial" w:cs="Arial"/>
          <w:i/>
          <w:iCs/>
        </w:rPr>
        <w:t>The images are available for free publication in the context of editorial reporting.</w:t>
      </w:r>
    </w:p>
    <w:p w14:paraId="2D34D4D0" w14:textId="77777777" w:rsidR="002C011E" w:rsidRDefault="002C011E" w:rsidP="004B3D54">
      <w:pPr>
        <w:pStyle w:val="KeinLeerraum"/>
        <w:jc w:val="both"/>
        <w:rPr>
          <w:rFonts w:ascii="Arial" w:hAnsi="Arial" w:cs="Arial"/>
          <w:sz w:val="20"/>
          <w:szCs w:val="20"/>
          <w:shd w:val="clear" w:color="auto" w:fill="FFFFF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9559E" w14:paraId="4170FAAD" w14:textId="77777777" w:rsidTr="002E674E">
        <w:tc>
          <w:tcPr>
            <w:tcW w:w="4530" w:type="dxa"/>
          </w:tcPr>
          <w:p w14:paraId="620F4305" w14:textId="6D1DA226" w:rsidR="0069559E" w:rsidRPr="008C1B0A" w:rsidRDefault="002F3C91" w:rsidP="002E674E">
            <w:pPr>
              <w:suppressAutoHyphens/>
              <w:spacing w:line="276" w:lineRule="auto"/>
              <w:rPr>
                <w:rFonts w:asciiTheme="majorHAnsi" w:hAnsiTheme="majorHAnsi" w:cstheme="majorHAnsi"/>
                <w:b/>
                <w:bCs/>
                <w:sz w:val="18"/>
                <w:szCs w:val="18"/>
              </w:rPr>
            </w:pPr>
            <w:r>
              <w:rPr>
                <w:rFonts w:asciiTheme="majorHAnsi" w:hAnsiTheme="majorHAnsi" w:cstheme="majorHAnsi"/>
                <w:noProof/>
                <w:color w:val="000624"/>
                <w:sz w:val="23"/>
                <w:szCs w:val="23"/>
                <w:u w:val="single"/>
                <w:lang w:val="pt-PT"/>
              </w:rPr>
              <w:drawing>
                <wp:anchor distT="0" distB="0" distL="114300" distR="114300" simplePos="0" relativeHeight="251664384" behindDoc="1" locked="0" layoutInCell="1" allowOverlap="1" wp14:anchorId="7164B9F2" wp14:editId="2221EC05">
                  <wp:simplePos x="0" y="0"/>
                  <wp:positionH relativeFrom="column">
                    <wp:posOffset>821267</wp:posOffset>
                  </wp:positionH>
                  <wp:positionV relativeFrom="paragraph">
                    <wp:posOffset>122343</wp:posOffset>
                  </wp:positionV>
                  <wp:extent cx="1094740" cy="1642110"/>
                  <wp:effectExtent l="0" t="0" r="0" b="0"/>
                  <wp:wrapTopAndBottom/>
                  <wp:docPr id="2" name="Grafik 2" descr="Ein Bild, das Person, Kleidung, Mann, Blaz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Kleidung, Mann, Blazer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4740" cy="1642110"/>
                          </a:xfrm>
                          <a:prstGeom prst="rect">
                            <a:avLst/>
                          </a:prstGeom>
                        </pic:spPr>
                      </pic:pic>
                    </a:graphicData>
                  </a:graphic>
                  <wp14:sizeRelH relativeFrom="margin">
                    <wp14:pctWidth>0</wp14:pctWidth>
                  </wp14:sizeRelH>
                  <wp14:sizeRelV relativeFrom="margin">
                    <wp14:pctHeight>0</wp14:pctHeight>
                  </wp14:sizeRelV>
                </wp:anchor>
              </w:drawing>
            </w:r>
          </w:p>
          <w:p w14:paraId="7E8B0974" w14:textId="7E57106A" w:rsidR="0069559E" w:rsidRPr="0069559E" w:rsidRDefault="0069559E" w:rsidP="002E674E">
            <w:pPr>
              <w:suppressAutoHyphens/>
              <w:spacing w:line="276" w:lineRule="auto"/>
              <w:jc w:val="center"/>
              <w:rPr>
                <w:rFonts w:ascii="Arial" w:hAnsi="Arial" w:cs="Arial"/>
                <w:sz w:val="18"/>
                <w:szCs w:val="18"/>
              </w:rPr>
            </w:pPr>
            <w:r w:rsidRPr="0069559E">
              <w:rPr>
                <w:rFonts w:ascii="Arial" w:hAnsi="Arial" w:cs="Arial"/>
                <w:b/>
                <w:sz w:val="18"/>
              </w:rPr>
              <w:t>Caption:</w:t>
            </w:r>
            <w:r w:rsidRPr="0069559E">
              <w:rPr>
                <w:rFonts w:ascii="Arial" w:hAnsi="Arial" w:cs="Arial"/>
                <w:sz w:val="18"/>
              </w:rPr>
              <w:t xml:space="preserve"> Manfred Stanek, Chief Operating Officer (COO) of Greiner AG.</w:t>
            </w:r>
          </w:p>
          <w:p w14:paraId="36F6A3E6" w14:textId="13673043" w:rsidR="0069559E" w:rsidRDefault="0069559E" w:rsidP="002E674E">
            <w:pPr>
              <w:suppressAutoHyphens/>
              <w:spacing w:line="276" w:lineRule="auto"/>
              <w:jc w:val="center"/>
              <w:rPr>
                <w:rStyle w:val="Hyperlink"/>
                <w:rFonts w:asciiTheme="majorHAnsi" w:hAnsiTheme="majorHAnsi" w:cstheme="majorHAnsi"/>
                <w:color w:val="000624"/>
                <w:sz w:val="23"/>
                <w:szCs w:val="23"/>
              </w:rPr>
            </w:pPr>
            <w:r w:rsidRPr="0069559E">
              <w:rPr>
                <w:rFonts w:ascii="Arial" w:hAnsi="Arial" w:cs="Arial"/>
                <w:b/>
                <w:sz w:val="18"/>
              </w:rPr>
              <w:t xml:space="preserve">Photo credit: </w:t>
            </w:r>
            <w:r w:rsidR="00AE0B58">
              <w:rPr>
                <w:rFonts w:ascii="Arial" w:hAnsi="Arial" w:cs="Arial"/>
                <w:sz w:val="18"/>
              </w:rPr>
              <w:t>Silvia Wittmann</w:t>
            </w:r>
          </w:p>
        </w:tc>
        <w:tc>
          <w:tcPr>
            <w:tcW w:w="4530" w:type="dxa"/>
          </w:tcPr>
          <w:p w14:paraId="2EFA72AA" w14:textId="77777777" w:rsidR="0069559E" w:rsidRPr="00EE54EF" w:rsidRDefault="0069559E" w:rsidP="002E674E">
            <w:pPr>
              <w:spacing w:line="276" w:lineRule="auto"/>
              <w:jc w:val="both"/>
              <w:rPr>
                <w:rStyle w:val="Hyperlink"/>
                <w:rFonts w:asciiTheme="majorHAnsi" w:hAnsiTheme="majorHAnsi" w:cstheme="majorHAnsi"/>
                <w:color w:val="000624"/>
                <w:sz w:val="23"/>
                <w:szCs w:val="23"/>
              </w:rPr>
            </w:pPr>
          </w:p>
          <w:p w14:paraId="590DC1DE" w14:textId="77777777" w:rsidR="0069559E" w:rsidRPr="00EE54EF" w:rsidRDefault="0069559E" w:rsidP="002E674E">
            <w:pPr>
              <w:spacing w:line="276" w:lineRule="auto"/>
              <w:jc w:val="both"/>
              <w:rPr>
                <w:rStyle w:val="Hyperlink"/>
                <w:color w:val="000624"/>
                <w:sz w:val="23"/>
                <w:szCs w:val="23"/>
              </w:rPr>
            </w:pPr>
            <w:r>
              <w:rPr>
                <w:rFonts w:asciiTheme="majorHAnsi" w:hAnsiTheme="majorHAnsi"/>
                <w:i/>
                <w:noProof/>
                <w:sz w:val="18"/>
              </w:rPr>
              <w:drawing>
                <wp:anchor distT="0" distB="0" distL="114300" distR="114300" simplePos="0" relativeHeight="251660288" behindDoc="1" locked="0" layoutInCell="1" allowOverlap="1" wp14:anchorId="2C1CF85D" wp14:editId="6E70D509">
                  <wp:simplePos x="0" y="0"/>
                  <wp:positionH relativeFrom="margin">
                    <wp:posOffset>384175</wp:posOffset>
                  </wp:positionH>
                  <wp:positionV relativeFrom="paragraph">
                    <wp:posOffset>116416</wp:posOffset>
                  </wp:positionV>
                  <wp:extent cx="2078990" cy="1387475"/>
                  <wp:effectExtent l="0" t="0" r="0" b="3175"/>
                  <wp:wrapTight wrapText="bothSides">
                    <wp:wrapPolygon edited="0">
                      <wp:start x="0" y="0"/>
                      <wp:lineTo x="0" y="21353"/>
                      <wp:lineTo x="21376" y="21353"/>
                      <wp:lineTo x="21376" y="0"/>
                      <wp:lineTo x="0" y="0"/>
                    </wp:wrapPolygon>
                  </wp:wrapTight>
                  <wp:docPr id="8" name="Grafik 8" descr="Ein Bild, das Menschliches Gesicht, Person, Man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nschliches Gesicht, Person, Mann, Kleidung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8990" cy="1387475"/>
                          </a:xfrm>
                          <a:prstGeom prst="rect">
                            <a:avLst/>
                          </a:prstGeom>
                        </pic:spPr>
                      </pic:pic>
                    </a:graphicData>
                  </a:graphic>
                  <wp14:sizeRelH relativeFrom="page">
                    <wp14:pctWidth>0</wp14:pctWidth>
                  </wp14:sizeRelH>
                  <wp14:sizeRelV relativeFrom="page">
                    <wp14:pctHeight>0</wp14:pctHeight>
                  </wp14:sizeRelV>
                </wp:anchor>
              </w:drawing>
            </w:r>
          </w:p>
          <w:p w14:paraId="7FD340E1" w14:textId="77777777" w:rsidR="0069559E" w:rsidRPr="00EE54EF" w:rsidRDefault="0069559E" w:rsidP="002E674E">
            <w:pPr>
              <w:spacing w:line="276" w:lineRule="auto"/>
              <w:jc w:val="both"/>
              <w:rPr>
                <w:rStyle w:val="Hyperlink"/>
                <w:color w:val="000624"/>
                <w:sz w:val="23"/>
                <w:szCs w:val="23"/>
              </w:rPr>
            </w:pPr>
          </w:p>
          <w:p w14:paraId="666CF2C5" w14:textId="77777777" w:rsidR="0069559E" w:rsidRPr="00EE54EF" w:rsidRDefault="0069559E" w:rsidP="002E674E">
            <w:pPr>
              <w:spacing w:line="276" w:lineRule="auto"/>
              <w:jc w:val="both"/>
              <w:rPr>
                <w:rStyle w:val="Hyperlink"/>
                <w:color w:val="000624"/>
                <w:sz w:val="23"/>
                <w:szCs w:val="23"/>
              </w:rPr>
            </w:pPr>
          </w:p>
          <w:p w14:paraId="7CAA534B" w14:textId="77777777" w:rsidR="0069559E" w:rsidRPr="00EE54EF" w:rsidRDefault="0069559E" w:rsidP="002E674E">
            <w:pPr>
              <w:spacing w:line="276" w:lineRule="auto"/>
              <w:jc w:val="both"/>
              <w:rPr>
                <w:rStyle w:val="Hyperlink"/>
                <w:color w:val="000624"/>
                <w:sz w:val="23"/>
                <w:szCs w:val="23"/>
              </w:rPr>
            </w:pPr>
          </w:p>
          <w:p w14:paraId="2D4A5B62" w14:textId="77777777" w:rsidR="0069559E" w:rsidRPr="00EE54EF" w:rsidRDefault="0069559E" w:rsidP="002E674E">
            <w:pPr>
              <w:spacing w:line="276" w:lineRule="auto"/>
              <w:jc w:val="both"/>
              <w:rPr>
                <w:rStyle w:val="Hyperlink"/>
                <w:rFonts w:asciiTheme="majorHAnsi" w:hAnsiTheme="majorHAnsi" w:cstheme="majorHAnsi"/>
                <w:color w:val="000624"/>
                <w:sz w:val="23"/>
                <w:szCs w:val="23"/>
              </w:rPr>
            </w:pPr>
          </w:p>
          <w:p w14:paraId="18A09140" w14:textId="77777777" w:rsidR="0069559E" w:rsidRPr="00EE54EF" w:rsidRDefault="0069559E" w:rsidP="002E674E">
            <w:pPr>
              <w:spacing w:line="276" w:lineRule="auto"/>
              <w:jc w:val="both"/>
              <w:rPr>
                <w:rStyle w:val="Hyperlink"/>
                <w:color w:val="000624"/>
                <w:sz w:val="23"/>
                <w:szCs w:val="23"/>
              </w:rPr>
            </w:pPr>
          </w:p>
          <w:p w14:paraId="62F10523" w14:textId="77777777" w:rsidR="0069559E" w:rsidRPr="00EE54EF" w:rsidRDefault="0069559E" w:rsidP="002E674E">
            <w:pPr>
              <w:spacing w:line="276" w:lineRule="auto"/>
              <w:jc w:val="both"/>
              <w:rPr>
                <w:rStyle w:val="Hyperlink"/>
                <w:color w:val="000624"/>
                <w:sz w:val="23"/>
                <w:szCs w:val="23"/>
              </w:rPr>
            </w:pPr>
          </w:p>
          <w:p w14:paraId="535EF518" w14:textId="77777777" w:rsidR="0069559E" w:rsidRPr="00EE54EF" w:rsidRDefault="0069559E" w:rsidP="002E674E">
            <w:pPr>
              <w:spacing w:line="276" w:lineRule="auto"/>
              <w:jc w:val="both"/>
              <w:rPr>
                <w:rStyle w:val="Hyperlink"/>
                <w:color w:val="000624"/>
                <w:sz w:val="23"/>
                <w:szCs w:val="23"/>
              </w:rPr>
            </w:pPr>
          </w:p>
          <w:p w14:paraId="7CED6A57" w14:textId="77777777" w:rsidR="0069559E" w:rsidRPr="0069559E" w:rsidRDefault="0069559E" w:rsidP="002E674E">
            <w:pPr>
              <w:suppressAutoHyphens/>
              <w:spacing w:line="276" w:lineRule="auto"/>
              <w:jc w:val="center"/>
              <w:rPr>
                <w:rFonts w:ascii="Arial" w:hAnsi="Arial" w:cs="Arial"/>
                <w:sz w:val="18"/>
                <w:szCs w:val="18"/>
              </w:rPr>
            </w:pPr>
            <w:r w:rsidRPr="0069559E">
              <w:rPr>
                <w:rFonts w:ascii="Arial" w:hAnsi="Arial" w:cs="Arial"/>
                <w:b/>
                <w:sz w:val="18"/>
              </w:rPr>
              <w:t>Caption:</w:t>
            </w:r>
            <w:r w:rsidRPr="0069559E">
              <w:rPr>
                <w:rFonts w:ascii="Arial" w:hAnsi="Arial" w:cs="Arial"/>
                <w:sz w:val="18"/>
              </w:rPr>
              <w:t xml:space="preserve"> Stefan Grafenhorst, Vice President of People &amp; Sustainability at Greiner AG.</w:t>
            </w:r>
          </w:p>
          <w:p w14:paraId="3B157687" w14:textId="77777777" w:rsidR="0069559E" w:rsidRDefault="0069559E" w:rsidP="002E674E">
            <w:pPr>
              <w:spacing w:line="276" w:lineRule="auto"/>
              <w:jc w:val="center"/>
              <w:rPr>
                <w:rStyle w:val="Hyperlink"/>
                <w:rFonts w:asciiTheme="majorHAnsi" w:hAnsiTheme="majorHAnsi" w:cstheme="majorHAnsi"/>
                <w:color w:val="000624"/>
                <w:sz w:val="23"/>
                <w:szCs w:val="23"/>
              </w:rPr>
            </w:pPr>
            <w:r w:rsidRPr="0069559E">
              <w:rPr>
                <w:rFonts w:ascii="Arial" w:hAnsi="Arial" w:cs="Arial"/>
                <w:b/>
                <w:sz w:val="18"/>
              </w:rPr>
              <w:t xml:space="preserve">Photo credit: </w:t>
            </w:r>
            <w:r w:rsidRPr="0069559E">
              <w:rPr>
                <w:rFonts w:ascii="Arial" w:hAnsi="Arial" w:cs="Arial"/>
                <w:sz w:val="18"/>
              </w:rPr>
              <w:t>Christian Huber</w:t>
            </w:r>
          </w:p>
        </w:tc>
      </w:tr>
      <w:tr w:rsidR="0069559E" w:rsidRPr="00EB53B1" w14:paraId="359D05D7" w14:textId="77777777" w:rsidTr="002E674E">
        <w:tc>
          <w:tcPr>
            <w:tcW w:w="4530" w:type="dxa"/>
          </w:tcPr>
          <w:p w14:paraId="264D8C53" w14:textId="77777777" w:rsidR="0069559E" w:rsidRPr="00EE54EF" w:rsidRDefault="0069559E" w:rsidP="002E674E">
            <w:pPr>
              <w:spacing w:line="276" w:lineRule="auto"/>
              <w:jc w:val="both"/>
              <w:rPr>
                <w:rStyle w:val="Hyperlink"/>
                <w:rFonts w:asciiTheme="majorHAnsi" w:hAnsiTheme="majorHAnsi" w:cstheme="majorHAnsi"/>
                <w:color w:val="000624"/>
                <w:sz w:val="23"/>
                <w:szCs w:val="23"/>
                <w:lang w:val="de-DE"/>
              </w:rPr>
            </w:pPr>
          </w:p>
          <w:p w14:paraId="080D1EF4" w14:textId="77777777" w:rsidR="0069559E" w:rsidRPr="00E3617D" w:rsidRDefault="0069559E" w:rsidP="002E674E">
            <w:pPr>
              <w:spacing w:line="276" w:lineRule="auto"/>
              <w:jc w:val="both"/>
              <w:rPr>
                <w:rStyle w:val="Platzhaltertext"/>
                <w:rFonts w:asciiTheme="majorHAnsi" w:hAnsiTheme="majorHAnsi" w:cstheme="majorHAnsi"/>
                <w:b/>
                <w:color w:val="000000" w:themeColor="text1"/>
                <w:sz w:val="18"/>
                <w:szCs w:val="18"/>
                <w:lang w:val="de-AT"/>
              </w:rPr>
            </w:pPr>
            <w:r>
              <w:rPr>
                <w:rFonts w:asciiTheme="majorHAnsi" w:hAnsiTheme="majorHAnsi"/>
                <w:b/>
                <w:noProof/>
                <w:color w:val="000000" w:themeColor="text1"/>
                <w:sz w:val="18"/>
              </w:rPr>
              <w:drawing>
                <wp:anchor distT="0" distB="0" distL="114300" distR="114300" simplePos="0" relativeHeight="251662336" behindDoc="0" locked="0" layoutInCell="1" allowOverlap="1" wp14:anchorId="79A99E85" wp14:editId="7B335604">
                  <wp:simplePos x="0" y="0"/>
                  <wp:positionH relativeFrom="column">
                    <wp:posOffset>364913</wp:posOffset>
                  </wp:positionH>
                  <wp:positionV relativeFrom="paragraph">
                    <wp:posOffset>245110</wp:posOffset>
                  </wp:positionV>
                  <wp:extent cx="1964055" cy="1308735"/>
                  <wp:effectExtent l="0" t="0" r="0" b="5715"/>
                  <wp:wrapTopAndBottom/>
                  <wp:docPr id="9" name="Grafik 9" descr="Ein Bild, das Himmel, Wolke,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Himmel, Wolke, draußen, Gebäude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055" cy="1308735"/>
                          </a:xfrm>
                          <a:prstGeom prst="rect">
                            <a:avLst/>
                          </a:prstGeom>
                        </pic:spPr>
                      </pic:pic>
                    </a:graphicData>
                  </a:graphic>
                  <wp14:sizeRelH relativeFrom="page">
                    <wp14:pctWidth>0</wp14:pctWidth>
                  </wp14:sizeRelH>
                  <wp14:sizeRelV relativeFrom="page">
                    <wp14:pctHeight>0</wp14:pctHeight>
                  </wp14:sizeRelV>
                </wp:anchor>
              </w:drawing>
            </w:r>
          </w:p>
          <w:p w14:paraId="7A691F19" w14:textId="77777777" w:rsidR="0069559E" w:rsidRDefault="0069559E" w:rsidP="002E674E">
            <w:pPr>
              <w:spacing w:line="276" w:lineRule="auto"/>
              <w:jc w:val="both"/>
              <w:rPr>
                <w:rStyle w:val="Platzhaltertext"/>
                <w:rFonts w:asciiTheme="majorHAnsi" w:hAnsiTheme="majorHAnsi" w:cstheme="majorHAnsi"/>
                <w:b/>
                <w:color w:val="000000" w:themeColor="text1"/>
                <w:sz w:val="18"/>
                <w:szCs w:val="18"/>
                <w:lang w:val="de-AT"/>
              </w:rPr>
            </w:pPr>
          </w:p>
          <w:p w14:paraId="2DDB0595" w14:textId="77777777" w:rsidR="0069559E" w:rsidRPr="0069559E" w:rsidRDefault="0069559E" w:rsidP="002E674E">
            <w:pPr>
              <w:spacing w:line="276" w:lineRule="auto"/>
              <w:jc w:val="center"/>
              <w:rPr>
                <w:rStyle w:val="Platzhaltertext"/>
                <w:rFonts w:ascii="Arial" w:hAnsi="Arial" w:cs="Arial"/>
                <w:bCs/>
                <w:color w:val="000000" w:themeColor="text1"/>
                <w:sz w:val="18"/>
                <w:szCs w:val="18"/>
                <w:lang w:val="de-AT"/>
              </w:rPr>
            </w:pPr>
            <w:r w:rsidRPr="0069559E">
              <w:rPr>
                <w:rStyle w:val="Platzhaltertext"/>
                <w:rFonts w:ascii="Arial" w:hAnsi="Arial" w:cs="Arial"/>
                <w:b/>
                <w:color w:val="000000" w:themeColor="text1"/>
                <w:sz w:val="18"/>
                <w:lang w:val="de-AT"/>
              </w:rPr>
              <w:t xml:space="preserve">Caption: </w:t>
            </w:r>
            <w:r w:rsidRPr="0069559E">
              <w:rPr>
                <w:rStyle w:val="Platzhaltertext"/>
                <w:rFonts w:ascii="Arial" w:hAnsi="Arial" w:cs="Arial"/>
                <w:color w:val="000000" w:themeColor="text1"/>
                <w:sz w:val="18"/>
                <w:lang w:val="de-AT"/>
              </w:rPr>
              <w:t xml:space="preserve">Greiner Recycling in Nova </w:t>
            </w:r>
            <w:proofErr w:type="spellStart"/>
            <w:r w:rsidRPr="0069559E">
              <w:rPr>
                <w:rStyle w:val="Platzhaltertext"/>
                <w:rFonts w:ascii="Arial" w:hAnsi="Arial" w:cs="Arial"/>
                <w:color w:val="000000" w:themeColor="text1"/>
                <w:sz w:val="18"/>
                <w:lang w:val="de-AT"/>
              </w:rPr>
              <w:t>Gajdroba</w:t>
            </w:r>
            <w:proofErr w:type="spellEnd"/>
            <w:r w:rsidRPr="0069559E">
              <w:rPr>
                <w:rStyle w:val="Platzhaltertext"/>
                <w:rFonts w:ascii="Arial" w:hAnsi="Arial" w:cs="Arial"/>
                <w:color w:val="000000" w:themeColor="text1"/>
                <w:sz w:val="18"/>
                <w:lang w:val="de-AT"/>
              </w:rPr>
              <w:t xml:space="preserve"> (</w:t>
            </w:r>
            <w:proofErr w:type="spellStart"/>
            <w:r w:rsidRPr="0069559E">
              <w:rPr>
                <w:rStyle w:val="Platzhaltertext"/>
                <w:rFonts w:ascii="Arial" w:hAnsi="Arial" w:cs="Arial"/>
                <w:color w:val="000000" w:themeColor="text1"/>
                <w:sz w:val="18"/>
                <w:lang w:val="de-AT"/>
              </w:rPr>
              <w:t>Serbia</w:t>
            </w:r>
            <w:proofErr w:type="spellEnd"/>
            <w:r w:rsidRPr="0069559E">
              <w:rPr>
                <w:rStyle w:val="Platzhaltertext"/>
                <w:rFonts w:ascii="Arial" w:hAnsi="Arial" w:cs="Arial"/>
                <w:color w:val="000000" w:themeColor="text1"/>
                <w:sz w:val="18"/>
                <w:lang w:val="de-AT"/>
              </w:rPr>
              <w:t>).</w:t>
            </w:r>
          </w:p>
          <w:p w14:paraId="4671F693" w14:textId="77777777" w:rsidR="0069559E" w:rsidRDefault="0069559E" w:rsidP="002E674E">
            <w:pPr>
              <w:spacing w:line="276" w:lineRule="auto"/>
              <w:jc w:val="center"/>
              <w:rPr>
                <w:rStyle w:val="Hyperlink"/>
                <w:rFonts w:asciiTheme="majorHAnsi" w:hAnsiTheme="majorHAnsi" w:cstheme="majorHAnsi"/>
                <w:color w:val="000624"/>
                <w:sz w:val="23"/>
                <w:szCs w:val="23"/>
              </w:rPr>
            </w:pPr>
            <w:r w:rsidRPr="0069559E">
              <w:rPr>
                <w:rStyle w:val="Platzhaltertext"/>
                <w:rFonts w:ascii="Arial" w:hAnsi="Arial" w:cs="Arial"/>
                <w:b/>
                <w:color w:val="000000" w:themeColor="text1"/>
                <w:sz w:val="18"/>
              </w:rPr>
              <w:t xml:space="preserve">Photo credit: </w:t>
            </w:r>
            <w:r w:rsidRPr="0069559E">
              <w:rPr>
                <w:rStyle w:val="Platzhaltertext"/>
                <w:rFonts w:ascii="Arial" w:hAnsi="Arial" w:cs="Arial"/>
                <w:color w:val="000000" w:themeColor="text1"/>
                <w:sz w:val="18"/>
              </w:rPr>
              <w:t>Greiner Recycling</w:t>
            </w:r>
          </w:p>
        </w:tc>
        <w:tc>
          <w:tcPr>
            <w:tcW w:w="4530" w:type="dxa"/>
          </w:tcPr>
          <w:p w14:paraId="1D0D5041" w14:textId="77777777" w:rsidR="0069559E" w:rsidRPr="003C5CB1" w:rsidRDefault="0069559E" w:rsidP="002E674E">
            <w:pPr>
              <w:spacing w:line="276" w:lineRule="auto"/>
              <w:jc w:val="both"/>
              <w:rPr>
                <w:rStyle w:val="Platzhaltertext"/>
                <w:rFonts w:asciiTheme="majorHAnsi" w:hAnsiTheme="majorHAnsi" w:cstheme="majorHAnsi"/>
                <w:bCs/>
                <w:color w:val="000000" w:themeColor="text1"/>
                <w:sz w:val="18"/>
                <w:szCs w:val="18"/>
              </w:rPr>
            </w:pPr>
            <w:r>
              <w:rPr>
                <w:rFonts w:asciiTheme="majorHAnsi" w:hAnsiTheme="majorHAnsi"/>
                <w:b/>
                <w:noProof/>
                <w:color w:val="000000" w:themeColor="text1"/>
                <w:sz w:val="18"/>
              </w:rPr>
              <w:drawing>
                <wp:anchor distT="0" distB="0" distL="114300" distR="114300" simplePos="0" relativeHeight="251661312" behindDoc="1" locked="0" layoutInCell="1" allowOverlap="1" wp14:anchorId="7B77C179" wp14:editId="3C46400F">
                  <wp:simplePos x="0" y="0"/>
                  <wp:positionH relativeFrom="margin">
                    <wp:posOffset>854710</wp:posOffset>
                  </wp:positionH>
                  <wp:positionV relativeFrom="paragraph">
                    <wp:posOffset>107527</wp:posOffset>
                  </wp:positionV>
                  <wp:extent cx="1108075" cy="1662430"/>
                  <wp:effectExtent l="0" t="0" r="0" b="0"/>
                  <wp:wrapTopAndBottom/>
                  <wp:docPr id="10" name="Grafik 10" descr="Ein Bild, das Person, Puder, Me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Puder, Mehl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08075" cy="1662430"/>
                          </a:xfrm>
                          <a:prstGeom prst="rect">
                            <a:avLst/>
                          </a:prstGeom>
                        </pic:spPr>
                      </pic:pic>
                    </a:graphicData>
                  </a:graphic>
                  <wp14:sizeRelH relativeFrom="page">
                    <wp14:pctWidth>0</wp14:pctWidth>
                  </wp14:sizeRelH>
                  <wp14:sizeRelV relativeFrom="page">
                    <wp14:pctHeight>0</wp14:pctHeight>
                  </wp14:sizeRelV>
                </wp:anchor>
              </w:drawing>
            </w:r>
            <w:r>
              <w:rPr>
                <w:rStyle w:val="Platzhaltertext"/>
                <w:rFonts w:asciiTheme="majorHAnsi" w:hAnsiTheme="majorHAnsi"/>
                <w:color w:val="000000" w:themeColor="text1"/>
                <w:sz w:val="18"/>
              </w:rPr>
              <w:t xml:space="preserve">          </w:t>
            </w:r>
          </w:p>
          <w:p w14:paraId="22CC81D7" w14:textId="77777777" w:rsidR="0069559E" w:rsidRPr="0069559E" w:rsidRDefault="0069559E" w:rsidP="002E674E">
            <w:pPr>
              <w:spacing w:line="276" w:lineRule="auto"/>
              <w:jc w:val="center"/>
              <w:rPr>
                <w:rStyle w:val="Platzhaltertext"/>
                <w:rFonts w:ascii="Arial" w:hAnsi="Arial" w:cs="Arial"/>
                <w:bCs/>
                <w:color w:val="000000" w:themeColor="text1"/>
                <w:sz w:val="18"/>
                <w:szCs w:val="18"/>
              </w:rPr>
            </w:pPr>
            <w:r w:rsidRPr="0069559E">
              <w:rPr>
                <w:rStyle w:val="Platzhaltertext"/>
                <w:rFonts w:ascii="Arial" w:hAnsi="Arial" w:cs="Arial"/>
                <w:b/>
                <w:color w:val="000000" w:themeColor="text1"/>
                <w:sz w:val="18"/>
              </w:rPr>
              <w:t>Caption</w:t>
            </w:r>
            <w:r w:rsidRPr="0069559E">
              <w:rPr>
                <w:rStyle w:val="Platzhaltertext"/>
                <w:rFonts w:ascii="Arial" w:hAnsi="Arial" w:cs="Arial"/>
                <w:color w:val="000000" w:themeColor="text1"/>
                <w:sz w:val="18"/>
              </w:rPr>
              <w:t>: r-PET flakes.</w:t>
            </w:r>
          </w:p>
          <w:p w14:paraId="1A9DDFBD" w14:textId="77777777" w:rsidR="0069559E" w:rsidRPr="00EB53B1" w:rsidRDefault="0069559E" w:rsidP="002E674E">
            <w:pPr>
              <w:spacing w:line="276" w:lineRule="auto"/>
              <w:jc w:val="center"/>
              <w:rPr>
                <w:rStyle w:val="Hyperlink"/>
                <w:rFonts w:asciiTheme="majorHAnsi" w:hAnsiTheme="majorHAnsi" w:cstheme="majorHAnsi"/>
                <w:bCs/>
                <w:color w:val="000000" w:themeColor="text1"/>
                <w:sz w:val="18"/>
                <w:szCs w:val="18"/>
              </w:rPr>
            </w:pPr>
            <w:r w:rsidRPr="0069559E">
              <w:rPr>
                <w:rStyle w:val="Platzhaltertext"/>
                <w:rFonts w:ascii="Arial" w:hAnsi="Arial" w:cs="Arial"/>
                <w:b/>
                <w:color w:val="000000" w:themeColor="text1"/>
                <w:sz w:val="18"/>
              </w:rPr>
              <w:t xml:space="preserve">Photo credit: </w:t>
            </w:r>
            <w:r w:rsidRPr="0069559E">
              <w:rPr>
                <w:rStyle w:val="Platzhaltertext"/>
                <w:rFonts w:ascii="Arial" w:hAnsi="Arial" w:cs="Arial"/>
                <w:color w:val="000000" w:themeColor="text1"/>
                <w:sz w:val="18"/>
              </w:rPr>
              <w:t>Greiner Recycling</w:t>
            </w:r>
          </w:p>
        </w:tc>
      </w:tr>
    </w:tbl>
    <w:p w14:paraId="2748D8EA" w14:textId="18F36EC2" w:rsidR="00CD2D84" w:rsidRDefault="00CD2D84" w:rsidP="004B3D54">
      <w:pPr>
        <w:pStyle w:val="KeinLeerraum"/>
        <w:jc w:val="both"/>
        <w:rPr>
          <w:rFonts w:ascii="Arial" w:hAnsi="Arial" w:cs="Arial"/>
          <w:sz w:val="20"/>
          <w:szCs w:val="20"/>
          <w:shd w:val="clear" w:color="auto" w:fill="FFFFFF"/>
        </w:rPr>
      </w:pPr>
    </w:p>
    <w:p w14:paraId="4DECCEC2" w14:textId="77777777" w:rsidR="00CD2D84" w:rsidRDefault="00CD2D84">
      <w:pPr>
        <w:rPr>
          <w:rFonts w:ascii="Arial" w:hAnsi="Arial" w:cs="Arial"/>
          <w:sz w:val="20"/>
          <w:szCs w:val="20"/>
          <w:shd w:val="clear" w:color="auto" w:fill="FFFFFF"/>
        </w:rPr>
      </w:pPr>
      <w:r>
        <w:rPr>
          <w:rFonts w:ascii="Arial" w:hAnsi="Arial" w:cs="Arial"/>
          <w:sz w:val="20"/>
          <w:szCs w:val="20"/>
          <w:shd w:val="clear" w:color="auto" w:fill="FFFFFF"/>
        </w:rPr>
        <w:br w:type="page"/>
      </w:r>
    </w:p>
    <w:p w14:paraId="5AA2AE10" w14:textId="77777777" w:rsidR="001C2200" w:rsidRDefault="001C2200" w:rsidP="004B3D54">
      <w:pPr>
        <w:pStyle w:val="KeinLeerraum"/>
        <w:jc w:val="both"/>
        <w:rPr>
          <w:rFonts w:ascii="Arial" w:hAnsi="Arial" w:cs="Arial"/>
          <w:sz w:val="20"/>
          <w:szCs w:val="20"/>
          <w:shd w:val="clear" w:color="auto" w:fill="FFFFFF"/>
        </w:rPr>
      </w:pPr>
    </w:p>
    <w:tbl>
      <w:tblPr>
        <w:tblStyle w:val="Tabellenraster"/>
        <w:tblW w:w="0" w:type="auto"/>
        <w:tblLook w:val="04A0" w:firstRow="1" w:lastRow="0" w:firstColumn="1" w:lastColumn="0" w:noHBand="0" w:noVBand="1"/>
      </w:tblPr>
      <w:tblGrid>
        <w:gridCol w:w="9062"/>
      </w:tblGrid>
      <w:tr w:rsidR="002C011E" w:rsidRPr="00AE0B58" w14:paraId="28E0F516" w14:textId="77777777" w:rsidTr="00FD162C">
        <w:tc>
          <w:tcPr>
            <w:tcW w:w="9062" w:type="dxa"/>
          </w:tcPr>
          <w:p w14:paraId="5ED50B6C" w14:textId="77777777" w:rsidR="002C011E" w:rsidRPr="006B1B8B"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590B32EE" w14:textId="26D0F066" w:rsidR="0069559E" w:rsidRPr="005C1611" w:rsidRDefault="0069559E" w:rsidP="00FD162C">
            <w:pPr>
              <w:pStyle w:val="paragraph"/>
              <w:spacing w:before="0" w:beforeAutospacing="0" w:after="0" w:afterAutospacing="0"/>
              <w:jc w:val="both"/>
              <w:textAlignment w:val="baseline"/>
              <w:rPr>
                <w:rStyle w:val="normaltextrun"/>
                <w:rFonts w:ascii="Arial" w:hAnsi="Arial" w:cs="Arial"/>
                <w:b/>
                <w:color w:val="000000"/>
                <w:sz w:val="20"/>
              </w:rPr>
            </w:pPr>
            <w:r w:rsidRPr="005C1611">
              <w:rPr>
                <w:rStyle w:val="normaltextrun"/>
                <w:rFonts w:ascii="Arial" w:hAnsi="Arial" w:cs="Arial"/>
                <w:b/>
                <w:color w:val="000000"/>
                <w:sz w:val="20"/>
              </w:rPr>
              <w:t>About Greiner</w:t>
            </w:r>
          </w:p>
          <w:p w14:paraId="1F0CE42B" w14:textId="77777777" w:rsidR="00EB41EF" w:rsidRDefault="00EB41EF" w:rsidP="00F00376">
            <w:pPr>
              <w:pStyle w:val="paragraph"/>
              <w:spacing w:before="0" w:beforeAutospacing="0" w:after="0" w:afterAutospacing="0"/>
              <w:jc w:val="both"/>
              <w:textAlignment w:val="baseline"/>
              <w:rPr>
                <w:rStyle w:val="normaltextrun"/>
                <w:rFonts w:ascii="Arial" w:hAnsi="Arial" w:cs="Arial"/>
                <w:bCs/>
                <w:color w:val="000000"/>
                <w:sz w:val="20"/>
              </w:rPr>
            </w:pPr>
            <w:r w:rsidRPr="00EB41EF">
              <w:rPr>
                <w:rStyle w:val="normaltextrun"/>
                <w:rFonts w:ascii="Arial" w:hAnsi="Arial" w:cs="Arial"/>
                <w:bCs/>
                <w:color w:val="000000"/>
                <w:sz w:val="20"/>
              </w:rPr>
              <w:t xml:space="preserve">Based in Kremsmünster, Austria, Greiner is a world-leading plastics and foam solutions company. With the three operating divisions Greiner Packaging, NEVEON, and Greiner Bio-One, the company is at home in all manner of industrial sectors. Established in 1868, the Group is now one of the leading foam producers and plastics processors for the packaging, mattress, </w:t>
            </w:r>
            <w:proofErr w:type="gramStart"/>
            <w:r w:rsidRPr="00EB41EF">
              <w:rPr>
                <w:rStyle w:val="normaltextrun"/>
                <w:rFonts w:ascii="Arial" w:hAnsi="Arial" w:cs="Arial"/>
                <w:bCs/>
                <w:color w:val="000000"/>
                <w:sz w:val="20"/>
              </w:rPr>
              <w:t>furniture</w:t>
            </w:r>
            <w:proofErr w:type="gramEnd"/>
            <w:r w:rsidRPr="00EB41EF">
              <w:rPr>
                <w:rStyle w:val="normaltextrun"/>
                <w:rFonts w:ascii="Arial" w:hAnsi="Arial" w:cs="Arial"/>
                <w:bCs/>
                <w:color w:val="000000"/>
                <w:sz w:val="20"/>
              </w:rPr>
              <w:t xml:space="preserve"> and sports industries, for the mobility sector as well as for medical technology and the pharmaceutical sector. In fiscal 2022, Greiner generated turnover of EUR 2.33 billion and had over 11,600 employees at 120 locations in 34 countries. The Executive Board consists of CEO Saori </w:t>
            </w:r>
            <w:proofErr w:type="spellStart"/>
            <w:r w:rsidRPr="00EB41EF">
              <w:rPr>
                <w:rStyle w:val="normaltextrun"/>
                <w:rFonts w:ascii="Arial" w:hAnsi="Arial" w:cs="Arial"/>
                <w:bCs/>
                <w:color w:val="000000"/>
                <w:sz w:val="20"/>
              </w:rPr>
              <w:t>Dubourg</w:t>
            </w:r>
            <w:proofErr w:type="spellEnd"/>
            <w:r w:rsidRPr="00EB41EF">
              <w:rPr>
                <w:rStyle w:val="normaltextrun"/>
                <w:rFonts w:ascii="Arial" w:hAnsi="Arial" w:cs="Arial"/>
                <w:bCs/>
                <w:color w:val="000000"/>
                <w:sz w:val="20"/>
              </w:rPr>
              <w:t xml:space="preserve">, CFO Hannes Moser and COO Manfred Stanek. </w:t>
            </w:r>
          </w:p>
          <w:p w14:paraId="1E91D2DD" w14:textId="314E2C79" w:rsidR="005C1611" w:rsidRDefault="002F3C91" w:rsidP="00F00376">
            <w:pPr>
              <w:pStyle w:val="paragraph"/>
              <w:spacing w:before="0" w:beforeAutospacing="0" w:after="0" w:afterAutospacing="0"/>
              <w:jc w:val="both"/>
              <w:textAlignment w:val="baseline"/>
              <w:rPr>
                <w:rStyle w:val="normaltextrun"/>
                <w:rFonts w:ascii="Arial" w:hAnsi="Arial" w:cs="Arial"/>
                <w:bCs/>
                <w:color w:val="000000"/>
                <w:sz w:val="20"/>
              </w:rPr>
            </w:pPr>
            <w:hyperlink r:id="rId16" w:history="1">
              <w:r w:rsidR="00F00376" w:rsidRPr="000F44BD">
                <w:rPr>
                  <w:rStyle w:val="Hyperlink"/>
                  <w:rFonts w:ascii="Arial" w:hAnsi="Arial" w:cs="Arial"/>
                  <w:bCs/>
                  <w:sz w:val="20"/>
                </w:rPr>
                <w:t>www.greiner.com</w:t>
              </w:r>
            </w:hyperlink>
          </w:p>
          <w:p w14:paraId="02499D2D" w14:textId="77777777" w:rsidR="00F00376" w:rsidRDefault="00F00376" w:rsidP="00F00376">
            <w:pPr>
              <w:pStyle w:val="paragraph"/>
              <w:spacing w:before="0" w:beforeAutospacing="0" w:after="0" w:afterAutospacing="0"/>
              <w:jc w:val="both"/>
              <w:textAlignment w:val="baseline"/>
              <w:rPr>
                <w:rStyle w:val="normaltextrun"/>
                <w:rFonts w:cs="Arial"/>
                <w:bCs/>
                <w:color w:val="000000"/>
                <w:sz w:val="20"/>
              </w:rPr>
            </w:pPr>
          </w:p>
          <w:p w14:paraId="00638B3C" w14:textId="39EA7144" w:rsidR="00F00376" w:rsidRPr="00F00376" w:rsidRDefault="00F00376" w:rsidP="00F00376">
            <w:pPr>
              <w:pStyle w:val="paragraph"/>
              <w:spacing w:before="0" w:beforeAutospacing="0" w:after="0" w:afterAutospacing="0"/>
              <w:jc w:val="both"/>
              <w:textAlignment w:val="baseline"/>
              <w:rPr>
                <w:rStyle w:val="normaltextrun"/>
                <w:rFonts w:ascii="Segoe UI" w:hAnsi="Segoe UI" w:cs="Segoe UI"/>
                <w:sz w:val="20"/>
                <w:szCs w:val="20"/>
              </w:rPr>
            </w:pPr>
            <w:r>
              <w:rPr>
                <w:rStyle w:val="normaltextrun"/>
                <w:rFonts w:ascii="Arial" w:hAnsi="Arial"/>
                <w:b/>
                <w:color w:val="000000"/>
                <w:sz w:val="20"/>
              </w:rPr>
              <w:t>Greiner Media Contact: </w:t>
            </w:r>
            <w:r>
              <w:rPr>
                <w:rStyle w:val="normaltextrun"/>
                <w:rFonts w:ascii="Arial" w:hAnsi="Arial"/>
                <w:color w:val="000000"/>
                <w:sz w:val="20"/>
              </w:rPr>
              <w:t> </w:t>
            </w:r>
            <w:r>
              <w:rPr>
                <w:rStyle w:val="eop"/>
                <w:rFonts w:ascii="Arial" w:hAnsi="Arial"/>
                <w:color w:val="000000"/>
                <w:sz w:val="20"/>
              </w:rPr>
              <w:t> </w:t>
            </w:r>
          </w:p>
          <w:p w14:paraId="55F1DB3E" w14:textId="77777777" w:rsidR="00F00376" w:rsidRPr="00F00376" w:rsidRDefault="00F00376" w:rsidP="00F00376">
            <w:pPr>
              <w:pStyle w:val="paragraph"/>
              <w:spacing w:before="0" w:beforeAutospacing="0" w:after="0" w:afterAutospacing="0"/>
              <w:jc w:val="both"/>
              <w:textAlignment w:val="baseline"/>
              <w:rPr>
                <w:rStyle w:val="normaltextrun"/>
                <w:rFonts w:ascii="Arial" w:hAnsi="Arial" w:cs="Arial"/>
                <w:bCs/>
                <w:color w:val="000000"/>
                <w:sz w:val="20"/>
                <w:lang w:val="de-AT"/>
              </w:rPr>
            </w:pPr>
            <w:r w:rsidRPr="00F00376">
              <w:rPr>
                <w:rStyle w:val="normaltextrun"/>
                <w:rFonts w:ascii="Arial" w:hAnsi="Arial" w:cs="Arial"/>
                <w:bCs/>
                <w:color w:val="000000"/>
                <w:sz w:val="20"/>
                <w:lang w:val="de-AT"/>
              </w:rPr>
              <w:t>Gerti Wallner</w:t>
            </w:r>
          </w:p>
          <w:p w14:paraId="3A74C366" w14:textId="77777777" w:rsidR="00F00376" w:rsidRPr="00F00376" w:rsidRDefault="00F00376" w:rsidP="00F00376">
            <w:pPr>
              <w:pStyle w:val="paragraph"/>
              <w:spacing w:before="0" w:beforeAutospacing="0" w:after="0" w:afterAutospacing="0"/>
              <w:jc w:val="both"/>
              <w:textAlignment w:val="baseline"/>
              <w:rPr>
                <w:rStyle w:val="normaltextrun"/>
                <w:rFonts w:ascii="Arial" w:hAnsi="Arial" w:cs="Arial"/>
                <w:bCs/>
                <w:color w:val="000000"/>
                <w:sz w:val="20"/>
                <w:lang w:val="de-AT"/>
              </w:rPr>
            </w:pPr>
            <w:r w:rsidRPr="00F00376">
              <w:rPr>
                <w:rStyle w:val="normaltextrun"/>
                <w:rFonts w:ascii="Arial" w:hAnsi="Arial" w:cs="Arial"/>
                <w:bCs/>
                <w:color w:val="000000"/>
                <w:sz w:val="20"/>
                <w:lang w:val="de-AT"/>
              </w:rPr>
              <w:t xml:space="preserve">Media </w:t>
            </w:r>
            <w:proofErr w:type="spellStart"/>
            <w:r w:rsidRPr="00F00376">
              <w:rPr>
                <w:rStyle w:val="normaltextrun"/>
                <w:rFonts w:ascii="Arial" w:hAnsi="Arial" w:cs="Arial"/>
                <w:bCs/>
                <w:color w:val="000000"/>
                <w:sz w:val="20"/>
                <w:lang w:val="de-AT"/>
              </w:rPr>
              <w:t>Spokesperson</w:t>
            </w:r>
            <w:proofErr w:type="spellEnd"/>
            <w:r w:rsidRPr="00F00376">
              <w:rPr>
                <w:rStyle w:val="normaltextrun"/>
                <w:rFonts w:ascii="Arial" w:hAnsi="Arial" w:cs="Arial"/>
                <w:bCs/>
                <w:color w:val="000000"/>
                <w:sz w:val="20"/>
                <w:lang w:val="de-AT"/>
              </w:rPr>
              <w:t xml:space="preserve"> Greiner AG </w:t>
            </w:r>
          </w:p>
          <w:p w14:paraId="2C78ECC8" w14:textId="77777777" w:rsidR="00F00376" w:rsidRPr="00F00376" w:rsidRDefault="00F00376" w:rsidP="00F00376">
            <w:pPr>
              <w:pStyle w:val="paragraph"/>
              <w:spacing w:before="0" w:beforeAutospacing="0" w:after="0" w:afterAutospacing="0"/>
              <w:jc w:val="both"/>
              <w:textAlignment w:val="baseline"/>
              <w:rPr>
                <w:rStyle w:val="normaltextrun"/>
                <w:rFonts w:ascii="Arial" w:hAnsi="Arial" w:cs="Arial"/>
                <w:bCs/>
                <w:color w:val="000000"/>
                <w:sz w:val="20"/>
                <w:lang w:val="de-AT"/>
              </w:rPr>
            </w:pPr>
            <w:r w:rsidRPr="00F00376">
              <w:rPr>
                <w:rStyle w:val="normaltextrun"/>
                <w:rFonts w:ascii="Arial" w:hAnsi="Arial" w:cs="Arial"/>
                <w:bCs/>
                <w:color w:val="000000"/>
                <w:sz w:val="20"/>
                <w:lang w:val="de-AT"/>
              </w:rPr>
              <w:t>Mobile: +43 664 8859 8617</w:t>
            </w:r>
          </w:p>
          <w:p w14:paraId="191CE055" w14:textId="36208E7F" w:rsidR="00F00376" w:rsidRPr="00F00376" w:rsidRDefault="00F00376" w:rsidP="00F00376">
            <w:pPr>
              <w:pStyle w:val="paragraph"/>
              <w:spacing w:before="0" w:beforeAutospacing="0" w:after="0" w:afterAutospacing="0"/>
              <w:jc w:val="both"/>
              <w:textAlignment w:val="baseline"/>
              <w:rPr>
                <w:rStyle w:val="normaltextrun"/>
                <w:rFonts w:ascii="Arial" w:hAnsi="Arial" w:cs="Arial"/>
                <w:bCs/>
                <w:color w:val="000000"/>
                <w:sz w:val="20"/>
                <w:lang w:val="de-AT"/>
              </w:rPr>
            </w:pPr>
            <w:proofErr w:type="spellStart"/>
            <w:r w:rsidRPr="00F00376">
              <w:rPr>
                <w:rStyle w:val="normaltextrun"/>
                <w:rFonts w:ascii="Arial" w:hAnsi="Arial" w:cs="Arial"/>
                <w:bCs/>
                <w:color w:val="000000"/>
                <w:sz w:val="20"/>
                <w:lang w:val="de-AT"/>
              </w:rPr>
              <w:t>E-mail</w:t>
            </w:r>
            <w:proofErr w:type="spellEnd"/>
            <w:r w:rsidRPr="00F00376">
              <w:rPr>
                <w:rStyle w:val="normaltextrun"/>
                <w:rFonts w:ascii="Arial" w:hAnsi="Arial" w:cs="Arial"/>
                <w:bCs/>
                <w:color w:val="000000"/>
                <w:sz w:val="20"/>
                <w:lang w:val="de-AT"/>
              </w:rPr>
              <w:t>: gerti.wallner@greiner.com</w:t>
            </w:r>
          </w:p>
          <w:p w14:paraId="607F11BD" w14:textId="77777777" w:rsidR="005C1611" w:rsidRPr="00F00376" w:rsidRDefault="005C1611" w:rsidP="00FD162C">
            <w:pPr>
              <w:pStyle w:val="paragraph"/>
              <w:spacing w:before="0" w:beforeAutospacing="0" w:after="0" w:afterAutospacing="0"/>
              <w:jc w:val="both"/>
              <w:textAlignment w:val="baseline"/>
              <w:rPr>
                <w:rStyle w:val="normaltextrun"/>
                <w:rFonts w:ascii="Arial" w:hAnsi="Arial"/>
                <w:b/>
                <w:color w:val="000000"/>
                <w:sz w:val="20"/>
                <w:lang w:val="de-AT"/>
              </w:rPr>
            </w:pPr>
          </w:p>
          <w:p w14:paraId="47FBF986" w14:textId="77777777" w:rsidR="00CD2D84" w:rsidRPr="004657F4" w:rsidRDefault="00CD2D84" w:rsidP="00FD162C">
            <w:pPr>
              <w:pStyle w:val="paragraph"/>
              <w:spacing w:before="0" w:beforeAutospacing="0" w:after="0" w:afterAutospacing="0"/>
              <w:jc w:val="both"/>
              <w:textAlignment w:val="baseline"/>
              <w:rPr>
                <w:rStyle w:val="normaltextrun"/>
                <w:rFonts w:ascii="Arial" w:hAnsi="Arial"/>
                <w:b/>
                <w:color w:val="000000"/>
                <w:sz w:val="20"/>
                <w:lang w:val="de-AT"/>
              </w:rPr>
            </w:pPr>
          </w:p>
          <w:p w14:paraId="2C223679" w14:textId="77777777" w:rsidR="00CD2D84" w:rsidRPr="004657F4" w:rsidRDefault="00CD2D84" w:rsidP="00FD162C">
            <w:pPr>
              <w:pStyle w:val="paragraph"/>
              <w:spacing w:before="0" w:beforeAutospacing="0" w:after="0" w:afterAutospacing="0"/>
              <w:jc w:val="both"/>
              <w:textAlignment w:val="baseline"/>
              <w:rPr>
                <w:rStyle w:val="normaltextrun"/>
                <w:b/>
                <w:color w:val="000000"/>
                <w:sz w:val="20"/>
                <w:lang w:val="de-AT"/>
              </w:rPr>
            </w:pPr>
          </w:p>
          <w:p w14:paraId="2E242299" w14:textId="28A063D2"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About Greiner Packaging</w:t>
            </w:r>
            <w:r>
              <w:rPr>
                <w:rStyle w:val="normaltextrun"/>
                <w:rFonts w:ascii="Arial" w:hAnsi="Arial"/>
                <w:color w:val="000000"/>
                <w:sz w:val="20"/>
              </w:rPr>
              <w:t> </w:t>
            </w:r>
            <w:r>
              <w:rPr>
                <w:rStyle w:val="eop"/>
                <w:rFonts w:ascii="Arial" w:hAnsi="Arial"/>
                <w:color w:val="000000"/>
                <w:sz w:val="20"/>
              </w:rPr>
              <w:t> </w:t>
            </w:r>
          </w:p>
          <w:p w14:paraId="3B5024CB" w14:textId="77777777" w:rsidR="002C011E" w:rsidRDefault="002C011E" w:rsidP="00FD162C">
            <w:pPr>
              <w:pStyle w:val="paragraph"/>
              <w:spacing w:before="0" w:beforeAutospacing="0" w:after="0" w:afterAutospacing="0"/>
              <w:jc w:val="both"/>
              <w:textAlignment w:val="baseline"/>
              <w:rPr>
                <w:rStyle w:val="eop"/>
                <w:rFonts w:ascii="Arial" w:hAnsi="Arial"/>
                <w:color w:val="000000" w:themeColor="text1"/>
                <w:sz w:val="20"/>
              </w:rPr>
            </w:pPr>
            <w:r>
              <w:rPr>
                <w:rStyle w:val="normaltextrun"/>
                <w:rFonts w:ascii="Arial" w:hAnsi="Arial"/>
                <w:color w:val="000000" w:themeColor="text1"/>
                <w:sz w:val="20"/>
              </w:rPr>
              <w:t>Greiner Packaging is one of the leading European manufacturers of plastic packaging in the food and non-food sector. For over 60 years, the company has stood for a high level of solution competence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5,000 people at 30 locations in 19 countries worldwide. In 2022, the company achieved an annual turnover of 909 million euros (incl. joint ventures). This is almost 40% of Greiner’s total turnover. </w:t>
            </w:r>
            <w:r>
              <w:rPr>
                <w:rStyle w:val="eop"/>
                <w:rFonts w:ascii="Arial" w:hAnsi="Arial"/>
                <w:color w:val="000000" w:themeColor="text1"/>
                <w:sz w:val="20"/>
              </w:rPr>
              <w:t> </w:t>
            </w:r>
          </w:p>
          <w:p w14:paraId="14B4D233" w14:textId="6A93DC61" w:rsidR="00F00376" w:rsidRPr="00F00376" w:rsidRDefault="002F3C91" w:rsidP="00FD162C">
            <w:pPr>
              <w:pStyle w:val="paragraph"/>
              <w:spacing w:before="0" w:beforeAutospacing="0" w:after="0" w:afterAutospacing="0"/>
              <w:jc w:val="both"/>
              <w:textAlignment w:val="baseline"/>
              <w:rPr>
                <w:rFonts w:ascii="Arial" w:hAnsi="Arial" w:cs="Arial"/>
                <w:sz w:val="20"/>
                <w:szCs w:val="20"/>
              </w:rPr>
            </w:pPr>
            <w:hyperlink r:id="rId17" w:history="1">
              <w:r w:rsidR="00F00376" w:rsidRPr="00F00376">
                <w:rPr>
                  <w:rStyle w:val="Hyperlink"/>
                  <w:rFonts w:ascii="Arial" w:hAnsi="Arial" w:cs="Arial"/>
                  <w:sz w:val="20"/>
                  <w:szCs w:val="20"/>
                </w:rPr>
                <w:t>www.greiner-gpi.com</w:t>
              </w:r>
            </w:hyperlink>
          </w:p>
          <w:p w14:paraId="0CA05817" w14:textId="77777777" w:rsidR="002C011E" w:rsidRDefault="002C011E" w:rsidP="00FD162C">
            <w:pPr>
              <w:pStyle w:val="paragraph"/>
              <w:spacing w:before="0" w:beforeAutospacing="0" w:after="0" w:afterAutospacing="0"/>
              <w:jc w:val="both"/>
              <w:textAlignment w:val="baseline"/>
              <w:rPr>
                <w:rStyle w:val="eop"/>
                <w:rFonts w:ascii="Arial" w:hAnsi="Arial" w:cs="Arial"/>
                <w:color w:val="000000"/>
                <w:sz w:val="20"/>
                <w:szCs w:val="20"/>
              </w:rPr>
            </w:pPr>
            <w:r>
              <w:rPr>
                <w:rStyle w:val="normaltextrun"/>
                <w:rFonts w:ascii="Arial" w:hAnsi="Arial"/>
                <w:color w:val="000000"/>
                <w:sz w:val="20"/>
              </w:rPr>
              <w:t> </w:t>
            </w:r>
            <w:r>
              <w:rPr>
                <w:rStyle w:val="eop"/>
                <w:rFonts w:ascii="Arial" w:hAnsi="Arial"/>
                <w:color w:val="000000"/>
                <w:sz w:val="20"/>
              </w:rPr>
              <w:t> </w:t>
            </w:r>
          </w:p>
          <w:p w14:paraId="7E6023BF"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Greiner Packaging Media Contact: </w:t>
            </w:r>
            <w:r>
              <w:rPr>
                <w:rStyle w:val="normaltextrun"/>
                <w:rFonts w:ascii="Arial" w:hAnsi="Arial"/>
                <w:color w:val="000000"/>
                <w:sz w:val="20"/>
              </w:rPr>
              <w:t> </w:t>
            </w:r>
            <w:r>
              <w:rPr>
                <w:rStyle w:val="eop"/>
                <w:rFonts w:ascii="Arial" w:hAnsi="Arial"/>
                <w:color w:val="000000"/>
                <w:sz w:val="20"/>
              </w:rPr>
              <w:t> </w:t>
            </w:r>
          </w:p>
          <w:p w14:paraId="77F7E78C" w14:textId="7E1F9041" w:rsidR="002C011E" w:rsidRPr="00F00376" w:rsidRDefault="00562DEB" w:rsidP="00F00376">
            <w:pPr>
              <w:pStyle w:val="KeinLeerraum"/>
              <w:rPr>
                <w:rFonts w:ascii="Arial" w:hAnsi="Arial" w:cs="Arial"/>
                <w:sz w:val="20"/>
                <w:szCs w:val="20"/>
                <w:lang w:val="de-DE"/>
              </w:rPr>
            </w:pPr>
            <w:r w:rsidRPr="006B1B8B">
              <w:rPr>
                <w:rStyle w:val="normaltextrun"/>
                <w:rFonts w:ascii="Arial" w:hAnsi="Arial"/>
                <w:color w:val="000000"/>
                <w:sz w:val="20"/>
                <w:lang w:val="de-DE"/>
              </w:rPr>
              <w:t>Jörg Sabo</w:t>
            </w:r>
          </w:p>
          <w:p w14:paraId="7C7AD8A5" w14:textId="1C826209" w:rsidR="002C011E" w:rsidRPr="006B1B8B" w:rsidRDefault="002C011E" w:rsidP="00FD162C">
            <w:pPr>
              <w:pStyle w:val="KeinLeerraum"/>
              <w:rPr>
                <w:sz w:val="20"/>
                <w:szCs w:val="20"/>
                <w:lang w:val="de-DE"/>
              </w:rPr>
            </w:pPr>
            <w:r w:rsidRPr="006B1B8B">
              <w:rPr>
                <w:rStyle w:val="normaltextrun"/>
                <w:rFonts w:ascii="Arial" w:hAnsi="Arial"/>
                <w:sz w:val="20"/>
                <w:lang w:val="de-DE"/>
              </w:rPr>
              <w:t>Greiner Packaging International GmbH  </w:t>
            </w:r>
            <w:r w:rsidRPr="006B1B8B">
              <w:rPr>
                <w:rStyle w:val="scxw186887297"/>
                <w:rFonts w:ascii="Arial" w:hAnsi="Arial"/>
                <w:sz w:val="20"/>
                <w:lang w:val="de-DE"/>
              </w:rPr>
              <w:t> </w:t>
            </w:r>
            <w:r w:rsidRPr="006B1B8B">
              <w:rPr>
                <w:rFonts w:ascii="Arial" w:hAnsi="Arial"/>
                <w:sz w:val="20"/>
                <w:lang w:val="de-DE"/>
              </w:rPr>
              <w:br/>
            </w:r>
            <w:r w:rsidRPr="006B1B8B">
              <w:rPr>
                <w:rStyle w:val="normaltextrun"/>
                <w:rFonts w:ascii="Arial" w:hAnsi="Arial"/>
                <w:sz w:val="20"/>
                <w:lang w:val="de-DE"/>
              </w:rPr>
              <w:t>Gewerbestraße 15, 4642 Sattledt, Austria </w:t>
            </w:r>
            <w:r w:rsidRPr="006B1B8B">
              <w:rPr>
                <w:rStyle w:val="scxw186887297"/>
                <w:rFonts w:ascii="Arial" w:hAnsi="Arial"/>
                <w:sz w:val="20"/>
                <w:lang w:val="de-DE"/>
              </w:rPr>
              <w:t> </w:t>
            </w:r>
            <w:r w:rsidRPr="006B1B8B">
              <w:rPr>
                <w:rFonts w:ascii="Arial" w:hAnsi="Arial"/>
                <w:sz w:val="20"/>
                <w:lang w:val="de-DE"/>
              </w:rPr>
              <w:br/>
            </w:r>
            <w:r w:rsidRPr="006B1B8B">
              <w:rPr>
                <w:rStyle w:val="normaltextrun"/>
                <w:rFonts w:ascii="Arial" w:hAnsi="Arial"/>
                <w:sz w:val="20"/>
                <w:lang w:val="de-DE"/>
              </w:rPr>
              <w:t>Mobile: +43 664 3240595</w:t>
            </w:r>
            <w:r w:rsidRPr="006B1B8B">
              <w:rPr>
                <w:rFonts w:ascii="Arial" w:hAnsi="Arial"/>
                <w:sz w:val="20"/>
                <w:lang w:val="de-DE"/>
              </w:rPr>
              <w:br/>
            </w:r>
            <w:proofErr w:type="spellStart"/>
            <w:r w:rsidRPr="006B1B8B">
              <w:rPr>
                <w:rStyle w:val="normaltextrun"/>
                <w:rFonts w:ascii="Arial" w:hAnsi="Arial"/>
                <w:sz w:val="20"/>
                <w:lang w:val="de-DE"/>
              </w:rPr>
              <w:t>E-mail</w:t>
            </w:r>
            <w:proofErr w:type="spellEnd"/>
            <w:r w:rsidRPr="006B1B8B">
              <w:rPr>
                <w:rStyle w:val="normaltextrun"/>
                <w:rFonts w:ascii="Arial" w:hAnsi="Arial"/>
                <w:sz w:val="20"/>
                <w:lang w:val="de-DE"/>
              </w:rPr>
              <w:t xml:space="preserve">: </w:t>
            </w:r>
            <w:hyperlink r:id="rId18" w:history="1">
              <w:r w:rsidRPr="006B1B8B">
                <w:rPr>
                  <w:rStyle w:val="Hyperlink"/>
                  <w:rFonts w:ascii="Arial" w:hAnsi="Arial"/>
                  <w:sz w:val="20"/>
                  <w:lang w:val="de-DE"/>
                </w:rPr>
                <w:t>j.sabo@greiner-gpi.com</w:t>
              </w:r>
            </w:hyperlink>
            <w:r w:rsidRPr="006B1B8B">
              <w:rPr>
                <w:rStyle w:val="normaltextrun"/>
                <w:rFonts w:ascii="Arial" w:hAnsi="Arial"/>
                <w:sz w:val="20"/>
                <w:lang w:val="de-DE"/>
              </w:rPr>
              <w:t xml:space="preserve"> </w:t>
            </w:r>
          </w:p>
          <w:p w14:paraId="0FD63CA3" w14:textId="77777777" w:rsidR="002C011E" w:rsidRPr="006B1B8B"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tc>
      </w:tr>
    </w:tbl>
    <w:p w14:paraId="438D835C" w14:textId="77777777" w:rsidR="00F33DED" w:rsidRPr="006B1B8B" w:rsidRDefault="00F33DED" w:rsidP="00793696">
      <w:pPr>
        <w:pStyle w:val="KeinLeerraum"/>
        <w:rPr>
          <w:lang w:val="de-DE"/>
        </w:rPr>
      </w:pPr>
    </w:p>
    <w:sectPr w:rsidR="00F33DED" w:rsidRPr="006B1B8B">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A588" w14:textId="77777777" w:rsidR="00794C64" w:rsidRDefault="00794C64" w:rsidP="006436F1">
      <w:pPr>
        <w:spacing w:after="0" w:line="240" w:lineRule="auto"/>
      </w:pPr>
      <w:r>
        <w:separator/>
      </w:r>
    </w:p>
  </w:endnote>
  <w:endnote w:type="continuationSeparator" w:id="0">
    <w:p w14:paraId="4AAA0159" w14:textId="77777777" w:rsidR="00794C64" w:rsidRDefault="00794C64" w:rsidP="006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4632" w14:textId="77777777" w:rsidR="0034799E" w:rsidRPr="006B1B8B" w:rsidRDefault="0034799E" w:rsidP="0034799E">
    <w:pPr>
      <w:pStyle w:val="Fuzeile"/>
      <w:rPr>
        <w:rFonts w:ascii="Arial" w:hAnsi="Arial" w:cs="Arial"/>
        <w:b/>
        <w:bCs/>
        <w:sz w:val="20"/>
        <w:szCs w:val="20"/>
        <w:lang w:val="de-DE"/>
      </w:rPr>
    </w:pPr>
    <w:r>
      <w:rPr>
        <w:rFonts w:ascii="Arial" w:hAnsi="Arial"/>
        <w:i/>
        <w:noProof/>
        <w:sz w:val="20"/>
      </w:rPr>
      <w:drawing>
        <wp:anchor distT="0" distB="0" distL="114300" distR="114300" simplePos="0" relativeHeight="251659264" behindDoc="1" locked="0" layoutInCell="1" allowOverlap="1" wp14:anchorId="4081E3AD" wp14:editId="52082A6E">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8B">
      <w:rPr>
        <w:rFonts w:ascii="Arial" w:hAnsi="Arial"/>
        <w:b/>
        <w:sz w:val="20"/>
        <w:lang w:val="de-DE"/>
      </w:rPr>
      <w:t>Greiner Packaging International GmbH</w:t>
    </w:r>
  </w:p>
  <w:p w14:paraId="2C1AA5C9" w14:textId="77777777" w:rsidR="0034799E" w:rsidRPr="006B1B8B" w:rsidRDefault="0034799E" w:rsidP="0034799E">
    <w:pPr>
      <w:pStyle w:val="Fuzeile"/>
      <w:rPr>
        <w:rFonts w:ascii="Arial" w:hAnsi="Arial" w:cs="Arial"/>
        <w:sz w:val="20"/>
        <w:szCs w:val="20"/>
        <w:lang w:val="de-DE"/>
      </w:rPr>
    </w:pPr>
    <w:proofErr w:type="spellStart"/>
    <w:r w:rsidRPr="006B1B8B">
      <w:rPr>
        <w:rFonts w:ascii="Arial" w:hAnsi="Arial"/>
        <w:sz w:val="20"/>
        <w:lang w:val="de-DE"/>
      </w:rPr>
      <w:t>Greinerstraße</w:t>
    </w:r>
    <w:proofErr w:type="spellEnd"/>
    <w:r w:rsidRPr="006B1B8B">
      <w:rPr>
        <w:rFonts w:ascii="Arial" w:hAnsi="Arial"/>
        <w:sz w:val="20"/>
        <w:lang w:val="de-DE"/>
      </w:rPr>
      <w:t xml:space="preserve"> 70, A-4550 Kremsmünster</w:t>
    </w:r>
  </w:p>
  <w:p w14:paraId="486BE47B" w14:textId="740A2856" w:rsidR="006436F1" w:rsidRPr="0034799E" w:rsidRDefault="0034799E">
    <w:pPr>
      <w:pStyle w:val="Fuzeile"/>
      <w:rPr>
        <w:rFonts w:ascii="Arial" w:hAnsi="Arial" w:cs="Arial"/>
        <w:sz w:val="20"/>
        <w:szCs w:val="20"/>
      </w:rPr>
    </w:pPr>
    <w:r>
      <w:rPr>
        <w:rFonts w:ascii="Arial" w:hAnsi="Arial"/>
        <w:sz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7873" w14:textId="77777777" w:rsidR="00794C64" w:rsidRDefault="00794C64" w:rsidP="006436F1">
      <w:pPr>
        <w:spacing w:after="0" w:line="240" w:lineRule="auto"/>
      </w:pPr>
      <w:r>
        <w:separator/>
      </w:r>
    </w:p>
  </w:footnote>
  <w:footnote w:type="continuationSeparator" w:id="0">
    <w:p w14:paraId="5D1F88C0" w14:textId="77777777" w:rsidR="00794C64" w:rsidRDefault="00794C64" w:rsidP="0064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BB93" w14:textId="77777777" w:rsidR="006436F1" w:rsidRDefault="006436F1" w:rsidP="006436F1">
    <w:pPr>
      <w:pStyle w:val="Kopfzeile"/>
      <w:rPr>
        <w:b/>
        <w:bCs/>
        <w:sz w:val="28"/>
        <w:szCs w:val="28"/>
      </w:rPr>
    </w:pPr>
    <w:r>
      <w:rPr>
        <w:b/>
        <w:sz w:val="28"/>
      </w:rPr>
      <w:t>PRESS RELEASE</w:t>
    </w:r>
    <w:r>
      <w:rPr>
        <w:b/>
        <w:sz w:val="28"/>
      </w:rPr>
      <w:tab/>
    </w:r>
    <w:r>
      <w:rPr>
        <w:b/>
        <w:sz w:val="28"/>
      </w:rPr>
      <w:tab/>
      <w:t>Greiner Packaging</w:t>
    </w:r>
  </w:p>
  <w:p w14:paraId="284EB6EB" w14:textId="6A0C48B1" w:rsidR="006436F1" w:rsidRDefault="00CB79ED" w:rsidP="006436F1">
    <w:pPr>
      <w:pStyle w:val="Kopfzeile"/>
      <w:rPr>
        <w:b/>
        <w:bCs/>
        <w:sz w:val="28"/>
        <w:szCs w:val="28"/>
      </w:rPr>
    </w:pPr>
    <w:r>
      <w:rPr>
        <w:b/>
        <w:sz w:val="28"/>
      </w:rPr>
      <w:t>March 14</w:t>
    </w:r>
    <w:r w:rsidR="00E4385D">
      <w:rPr>
        <w:b/>
        <w:sz w:val="28"/>
      </w:rPr>
      <w:t>, 2024</w:t>
    </w:r>
  </w:p>
  <w:p w14:paraId="6F6C666F" w14:textId="77777777" w:rsidR="006436F1" w:rsidRDefault="006436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528"/>
    <w:multiLevelType w:val="hybridMultilevel"/>
    <w:tmpl w:val="D938F290"/>
    <w:lvl w:ilvl="0" w:tplc="1C84434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0913727"/>
    <w:multiLevelType w:val="hybridMultilevel"/>
    <w:tmpl w:val="E2C2B502"/>
    <w:lvl w:ilvl="0" w:tplc="5420D6F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F0567A"/>
    <w:multiLevelType w:val="hybridMultilevel"/>
    <w:tmpl w:val="89CAAB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EF614CA"/>
    <w:multiLevelType w:val="multilevel"/>
    <w:tmpl w:val="818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24CEB"/>
    <w:multiLevelType w:val="hybridMultilevel"/>
    <w:tmpl w:val="DB84F868"/>
    <w:lvl w:ilvl="0" w:tplc="F09C419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6240BB5"/>
    <w:multiLevelType w:val="hybridMultilevel"/>
    <w:tmpl w:val="7DF0C9CC"/>
    <w:lvl w:ilvl="0" w:tplc="536E2A5C">
      <w:start w:val="43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393856">
    <w:abstractNumId w:val="1"/>
  </w:num>
  <w:num w:numId="2" w16cid:durableId="1501308838">
    <w:abstractNumId w:val="3"/>
  </w:num>
  <w:num w:numId="3" w16cid:durableId="1142770739">
    <w:abstractNumId w:val="0"/>
  </w:num>
  <w:num w:numId="4" w16cid:durableId="696589337">
    <w:abstractNumId w:val="5"/>
  </w:num>
  <w:num w:numId="5" w16cid:durableId="666900577">
    <w:abstractNumId w:val="4"/>
  </w:num>
  <w:num w:numId="6" w16cid:durableId="46717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6"/>
    <w:rsid w:val="0000503B"/>
    <w:rsid w:val="000308D6"/>
    <w:rsid w:val="000310CC"/>
    <w:rsid w:val="0003153C"/>
    <w:rsid w:val="0003781D"/>
    <w:rsid w:val="00044314"/>
    <w:rsid w:val="000451DD"/>
    <w:rsid w:val="000526F7"/>
    <w:rsid w:val="000531F1"/>
    <w:rsid w:val="00056D14"/>
    <w:rsid w:val="00060DE3"/>
    <w:rsid w:val="0006168C"/>
    <w:rsid w:val="00065754"/>
    <w:rsid w:val="000723BF"/>
    <w:rsid w:val="00084B8C"/>
    <w:rsid w:val="00096B95"/>
    <w:rsid w:val="000B1823"/>
    <w:rsid w:val="000C00F8"/>
    <w:rsid w:val="000C673F"/>
    <w:rsid w:val="000D2DAA"/>
    <w:rsid w:val="000E4A73"/>
    <w:rsid w:val="0011061D"/>
    <w:rsid w:val="00112CCD"/>
    <w:rsid w:val="00155D71"/>
    <w:rsid w:val="00167CBC"/>
    <w:rsid w:val="0017136F"/>
    <w:rsid w:val="00174058"/>
    <w:rsid w:val="0017631F"/>
    <w:rsid w:val="00176D48"/>
    <w:rsid w:val="00194D84"/>
    <w:rsid w:val="00197C21"/>
    <w:rsid w:val="001A0F23"/>
    <w:rsid w:val="001B4A12"/>
    <w:rsid w:val="001B5630"/>
    <w:rsid w:val="001C2200"/>
    <w:rsid w:val="001C5289"/>
    <w:rsid w:val="001D01C7"/>
    <w:rsid w:val="001E6B11"/>
    <w:rsid w:val="001F1144"/>
    <w:rsid w:val="001F23D6"/>
    <w:rsid w:val="002024C3"/>
    <w:rsid w:val="00207343"/>
    <w:rsid w:val="002253AA"/>
    <w:rsid w:val="00225671"/>
    <w:rsid w:val="0023004D"/>
    <w:rsid w:val="00231C52"/>
    <w:rsid w:val="0023432D"/>
    <w:rsid w:val="00237EA5"/>
    <w:rsid w:val="00262ADD"/>
    <w:rsid w:val="00267B62"/>
    <w:rsid w:val="0027135B"/>
    <w:rsid w:val="00280D31"/>
    <w:rsid w:val="00283327"/>
    <w:rsid w:val="00290891"/>
    <w:rsid w:val="002915E9"/>
    <w:rsid w:val="002941B6"/>
    <w:rsid w:val="002B1227"/>
    <w:rsid w:val="002C011E"/>
    <w:rsid w:val="002C346B"/>
    <w:rsid w:val="002C52D8"/>
    <w:rsid w:val="002C6C41"/>
    <w:rsid w:val="002D1707"/>
    <w:rsid w:val="002E0434"/>
    <w:rsid w:val="002E5E3B"/>
    <w:rsid w:val="002F3C91"/>
    <w:rsid w:val="003001AB"/>
    <w:rsid w:val="00311AC0"/>
    <w:rsid w:val="0031363B"/>
    <w:rsid w:val="00325FE4"/>
    <w:rsid w:val="00326A6F"/>
    <w:rsid w:val="00343754"/>
    <w:rsid w:val="0034799E"/>
    <w:rsid w:val="003604E8"/>
    <w:rsid w:val="003607EA"/>
    <w:rsid w:val="00360C8C"/>
    <w:rsid w:val="0036281B"/>
    <w:rsid w:val="00370EC6"/>
    <w:rsid w:val="0038675E"/>
    <w:rsid w:val="0039627B"/>
    <w:rsid w:val="00396CDA"/>
    <w:rsid w:val="003A3929"/>
    <w:rsid w:val="003B0661"/>
    <w:rsid w:val="003B4B50"/>
    <w:rsid w:val="003B5FAE"/>
    <w:rsid w:val="003C377A"/>
    <w:rsid w:val="003E49EF"/>
    <w:rsid w:val="00404A7E"/>
    <w:rsid w:val="00424E05"/>
    <w:rsid w:val="004277DC"/>
    <w:rsid w:val="00454121"/>
    <w:rsid w:val="00461A23"/>
    <w:rsid w:val="004657F4"/>
    <w:rsid w:val="0047147D"/>
    <w:rsid w:val="0048095C"/>
    <w:rsid w:val="00481906"/>
    <w:rsid w:val="00483A20"/>
    <w:rsid w:val="004857F5"/>
    <w:rsid w:val="0049451E"/>
    <w:rsid w:val="004A2715"/>
    <w:rsid w:val="004B3A3C"/>
    <w:rsid w:val="004B3D54"/>
    <w:rsid w:val="004D00D6"/>
    <w:rsid w:val="004D22FC"/>
    <w:rsid w:val="004E1A4A"/>
    <w:rsid w:val="004F0CDC"/>
    <w:rsid w:val="004F5133"/>
    <w:rsid w:val="005006A7"/>
    <w:rsid w:val="005006E4"/>
    <w:rsid w:val="00504F6E"/>
    <w:rsid w:val="005100F9"/>
    <w:rsid w:val="00511F00"/>
    <w:rsid w:val="005453AB"/>
    <w:rsid w:val="00553C04"/>
    <w:rsid w:val="00560712"/>
    <w:rsid w:val="0056219F"/>
    <w:rsid w:val="00562DEB"/>
    <w:rsid w:val="005641E9"/>
    <w:rsid w:val="005653B1"/>
    <w:rsid w:val="00580F4A"/>
    <w:rsid w:val="0058242E"/>
    <w:rsid w:val="00590FA5"/>
    <w:rsid w:val="005B1F33"/>
    <w:rsid w:val="005B4430"/>
    <w:rsid w:val="005B51F2"/>
    <w:rsid w:val="005C1611"/>
    <w:rsid w:val="005C4380"/>
    <w:rsid w:val="005C47F3"/>
    <w:rsid w:val="005D087B"/>
    <w:rsid w:val="005E6C29"/>
    <w:rsid w:val="005E7601"/>
    <w:rsid w:val="005F54B2"/>
    <w:rsid w:val="006121EA"/>
    <w:rsid w:val="00641C48"/>
    <w:rsid w:val="006436F1"/>
    <w:rsid w:val="00656731"/>
    <w:rsid w:val="00672D2B"/>
    <w:rsid w:val="0068071D"/>
    <w:rsid w:val="00684DF4"/>
    <w:rsid w:val="0069447F"/>
    <w:rsid w:val="0069559E"/>
    <w:rsid w:val="006A0180"/>
    <w:rsid w:val="006B1B8B"/>
    <w:rsid w:val="006B44D4"/>
    <w:rsid w:val="006D1547"/>
    <w:rsid w:val="006D37BF"/>
    <w:rsid w:val="006D68C3"/>
    <w:rsid w:val="006E47FD"/>
    <w:rsid w:val="006E4F5E"/>
    <w:rsid w:val="006E7946"/>
    <w:rsid w:val="006F2465"/>
    <w:rsid w:val="006F76E1"/>
    <w:rsid w:val="00703582"/>
    <w:rsid w:val="00707DF2"/>
    <w:rsid w:val="00710E2D"/>
    <w:rsid w:val="00711ECF"/>
    <w:rsid w:val="007209A9"/>
    <w:rsid w:val="00722A53"/>
    <w:rsid w:val="0075175B"/>
    <w:rsid w:val="00755C77"/>
    <w:rsid w:val="00756CC2"/>
    <w:rsid w:val="00757236"/>
    <w:rsid w:val="0076558F"/>
    <w:rsid w:val="007732EA"/>
    <w:rsid w:val="00781604"/>
    <w:rsid w:val="00783238"/>
    <w:rsid w:val="00783D89"/>
    <w:rsid w:val="0079257A"/>
    <w:rsid w:val="00793696"/>
    <w:rsid w:val="00794C64"/>
    <w:rsid w:val="007A439C"/>
    <w:rsid w:val="007A68BD"/>
    <w:rsid w:val="007B5556"/>
    <w:rsid w:val="007B7508"/>
    <w:rsid w:val="007C42F1"/>
    <w:rsid w:val="007F26F8"/>
    <w:rsid w:val="007F3967"/>
    <w:rsid w:val="007F519B"/>
    <w:rsid w:val="007F7DDE"/>
    <w:rsid w:val="00800B6E"/>
    <w:rsid w:val="008156E0"/>
    <w:rsid w:val="00816831"/>
    <w:rsid w:val="00817A28"/>
    <w:rsid w:val="0082579F"/>
    <w:rsid w:val="008268EC"/>
    <w:rsid w:val="00832013"/>
    <w:rsid w:val="0084204C"/>
    <w:rsid w:val="00844165"/>
    <w:rsid w:val="00844A81"/>
    <w:rsid w:val="00850DEA"/>
    <w:rsid w:val="00864116"/>
    <w:rsid w:val="00864A84"/>
    <w:rsid w:val="00873077"/>
    <w:rsid w:val="00873AFC"/>
    <w:rsid w:val="008916FC"/>
    <w:rsid w:val="008917C4"/>
    <w:rsid w:val="008A4581"/>
    <w:rsid w:val="008B0872"/>
    <w:rsid w:val="008B200B"/>
    <w:rsid w:val="008C44F6"/>
    <w:rsid w:val="008D24A7"/>
    <w:rsid w:val="008D5506"/>
    <w:rsid w:val="008D5C28"/>
    <w:rsid w:val="008F0889"/>
    <w:rsid w:val="008F29A9"/>
    <w:rsid w:val="008F4D44"/>
    <w:rsid w:val="008F7E23"/>
    <w:rsid w:val="00913532"/>
    <w:rsid w:val="00913BED"/>
    <w:rsid w:val="00914867"/>
    <w:rsid w:val="009218A1"/>
    <w:rsid w:val="009222AC"/>
    <w:rsid w:val="00922C30"/>
    <w:rsid w:val="0092568D"/>
    <w:rsid w:val="00927E34"/>
    <w:rsid w:val="00931FE6"/>
    <w:rsid w:val="00936BCF"/>
    <w:rsid w:val="009555E2"/>
    <w:rsid w:val="00962F9B"/>
    <w:rsid w:val="009638AC"/>
    <w:rsid w:val="009703E0"/>
    <w:rsid w:val="009732E2"/>
    <w:rsid w:val="0097429E"/>
    <w:rsid w:val="009768FC"/>
    <w:rsid w:val="0097798B"/>
    <w:rsid w:val="00986197"/>
    <w:rsid w:val="009879D7"/>
    <w:rsid w:val="00991AC9"/>
    <w:rsid w:val="00997BE8"/>
    <w:rsid w:val="009A1BB3"/>
    <w:rsid w:val="009A41E6"/>
    <w:rsid w:val="009C68F7"/>
    <w:rsid w:val="009D0165"/>
    <w:rsid w:val="009D49D7"/>
    <w:rsid w:val="009E3D4D"/>
    <w:rsid w:val="009E5656"/>
    <w:rsid w:val="009F2569"/>
    <w:rsid w:val="00A01606"/>
    <w:rsid w:val="00A11FD9"/>
    <w:rsid w:val="00A235A5"/>
    <w:rsid w:val="00A243A0"/>
    <w:rsid w:val="00A26A53"/>
    <w:rsid w:val="00A36DA1"/>
    <w:rsid w:val="00A37876"/>
    <w:rsid w:val="00A379E8"/>
    <w:rsid w:val="00A429A9"/>
    <w:rsid w:val="00A45786"/>
    <w:rsid w:val="00A46512"/>
    <w:rsid w:val="00A64BE6"/>
    <w:rsid w:val="00A859AE"/>
    <w:rsid w:val="00A92089"/>
    <w:rsid w:val="00A92108"/>
    <w:rsid w:val="00A94ED7"/>
    <w:rsid w:val="00AA515B"/>
    <w:rsid w:val="00AA5E65"/>
    <w:rsid w:val="00AB01EE"/>
    <w:rsid w:val="00AB15D3"/>
    <w:rsid w:val="00AB31AE"/>
    <w:rsid w:val="00AC0DFD"/>
    <w:rsid w:val="00AC13D1"/>
    <w:rsid w:val="00AC406F"/>
    <w:rsid w:val="00AE0B58"/>
    <w:rsid w:val="00AE59A2"/>
    <w:rsid w:val="00AF7AF1"/>
    <w:rsid w:val="00B069E3"/>
    <w:rsid w:val="00B071EB"/>
    <w:rsid w:val="00B148F8"/>
    <w:rsid w:val="00B2088F"/>
    <w:rsid w:val="00B4289B"/>
    <w:rsid w:val="00B5386E"/>
    <w:rsid w:val="00B542E0"/>
    <w:rsid w:val="00B54C13"/>
    <w:rsid w:val="00B84D95"/>
    <w:rsid w:val="00B9793D"/>
    <w:rsid w:val="00BA363A"/>
    <w:rsid w:val="00BB1D33"/>
    <w:rsid w:val="00BC7A05"/>
    <w:rsid w:val="00BD1108"/>
    <w:rsid w:val="00BD185F"/>
    <w:rsid w:val="00BD44B5"/>
    <w:rsid w:val="00BE5491"/>
    <w:rsid w:val="00BE5EAA"/>
    <w:rsid w:val="00BF67B9"/>
    <w:rsid w:val="00C028AA"/>
    <w:rsid w:val="00C04477"/>
    <w:rsid w:val="00C21B27"/>
    <w:rsid w:val="00C37FA2"/>
    <w:rsid w:val="00C51AC2"/>
    <w:rsid w:val="00C642DF"/>
    <w:rsid w:val="00C660D7"/>
    <w:rsid w:val="00C729FB"/>
    <w:rsid w:val="00CA399E"/>
    <w:rsid w:val="00CA5A1D"/>
    <w:rsid w:val="00CA6DB5"/>
    <w:rsid w:val="00CB5BE1"/>
    <w:rsid w:val="00CB79ED"/>
    <w:rsid w:val="00CC2127"/>
    <w:rsid w:val="00CC2A80"/>
    <w:rsid w:val="00CD2D84"/>
    <w:rsid w:val="00CE3776"/>
    <w:rsid w:val="00CF34AF"/>
    <w:rsid w:val="00CF6080"/>
    <w:rsid w:val="00D05BE9"/>
    <w:rsid w:val="00D06D93"/>
    <w:rsid w:val="00D10B28"/>
    <w:rsid w:val="00D158B6"/>
    <w:rsid w:val="00D15D36"/>
    <w:rsid w:val="00D50249"/>
    <w:rsid w:val="00D653E7"/>
    <w:rsid w:val="00D6701E"/>
    <w:rsid w:val="00D67B01"/>
    <w:rsid w:val="00D741F4"/>
    <w:rsid w:val="00D81C50"/>
    <w:rsid w:val="00D919E8"/>
    <w:rsid w:val="00D921B0"/>
    <w:rsid w:val="00DA65EA"/>
    <w:rsid w:val="00DB183C"/>
    <w:rsid w:val="00DB701D"/>
    <w:rsid w:val="00DC1BA6"/>
    <w:rsid w:val="00DD0B33"/>
    <w:rsid w:val="00DD5F8B"/>
    <w:rsid w:val="00DF0E15"/>
    <w:rsid w:val="00DF7F03"/>
    <w:rsid w:val="00E0254E"/>
    <w:rsid w:val="00E027D6"/>
    <w:rsid w:val="00E12CD0"/>
    <w:rsid w:val="00E16409"/>
    <w:rsid w:val="00E16D59"/>
    <w:rsid w:val="00E266CC"/>
    <w:rsid w:val="00E4385D"/>
    <w:rsid w:val="00E4477B"/>
    <w:rsid w:val="00E4576D"/>
    <w:rsid w:val="00E53192"/>
    <w:rsid w:val="00E54549"/>
    <w:rsid w:val="00E72E26"/>
    <w:rsid w:val="00E80C26"/>
    <w:rsid w:val="00E9138F"/>
    <w:rsid w:val="00E94A93"/>
    <w:rsid w:val="00E973D2"/>
    <w:rsid w:val="00EA5F4A"/>
    <w:rsid w:val="00EB41EF"/>
    <w:rsid w:val="00EC0D5B"/>
    <w:rsid w:val="00ED7DCA"/>
    <w:rsid w:val="00EE494C"/>
    <w:rsid w:val="00EF1E06"/>
    <w:rsid w:val="00F00376"/>
    <w:rsid w:val="00F1291E"/>
    <w:rsid w:val="00F20C61"/>
    <w:rsid w:val="00F26211"/>
    <w:rsid w:val="00F33DED"/>
    <w:rsid w:val="00F41A30"/>
    <w:rsid w:val="00F4361E"/>
    <w:rsid w:val="00F46184"/>
    <w:rsid w:val="00F50AC0"/>
    <w:rsid w:val="00F61EB8"/>
    <w:rsid w:val="00F646DD"/>
    <w:rsid w:val="00F7572F"/>
    <w:rsid w:val="00F81F46"/>
    <w:rsid w:val="00F82A6C"/>
    <w:rsid w:val="00F92780"/>
    <w:rsid w:val="00FA6F2C"/>
    <w:rsid w:val="00FB7900"/>
    <w:rsid w:val="00FC5639"/>
    <w:rsid w:val="00FC5883"/>
    <w:rsid w:val="00FC5E8E"/>
    <w:rsid w:val="00FD2F5A"/>
    <w:rsid w:val="00FD6204"/>
    <w:rsid w:val="00FD79F4"/>
    <w:rsid w:val="00FE0849"/>
    <w:rsid w:val="03126B76"/>
    <w:rsid w:val="03380AD3"/>
    <w:rsid w:val="06E33457"/>
    <w:rsid w:val="0755BF86"/>
    <w:rsid w:val="088A1F17"/>
    <w:rsid w:val="0BC1D451"/>
    <w:rsid w:val="10402E26"/>
    <w:rsid w:val="12E0FC51"/>
    <w:rsid w:val="138C3520"/>
    <w:rsid w:val="14898E4A"/>
    <w:rsid w:val="14E4B999"/>
    <w:rsid w:val="154F79C2"/>
    <w:rsid w:val="16082B8A"/>
    <w:rsid w:val="17FB3059"/>
    <w:rsid w:val="1FC2DE2E"/>
    <w:rsid w:val="23F7A4A6"/>
    <w:rsid w:val="2D789CF7"/>
    <w:rsid w:val="2DE2596C"/>
    <w:rsid w:val="32C12DEC"/>
    <w:rsid w:val="333BA660"/>
    <w:rsid w:val="34000DF1"/>
    <w:rsid w:val="358EBA59"/>
    <w:rsid w:val="3943A9E5"/>
    <w:rsid w:val="3A477A85"/>
    <w:rsid w:val="3EA0D9E7"/>
    <w:rsid w:val="4400231E"/>
    <w:rsid w:val="442A2DE0"/>
    <w:rsid w:val="4B6A7DCA"/>
    <w:rsid w:val="5CCF6F56"/>
    <w:rsid w:val="5D271408"/>
    <w:rsid w:val="61C721A4"/>
    <w:rsid w:val="67286969"/>
    <w:rsid w:val="6B1A6030"/>
    <w:rsid w:val="6C67A1F9"/>
    <w:rsid w:val="6C7C9804"/>
    <w:rsid w:val="791C08BA"/>
    <w:rsid w:val="7C540D06"/>
    <w:rsid w:val="7F7EF2F1"/>
    <w:rsid w:val="7FE66E36"/>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6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696"/>
    <w:pPr>
      <w:spacing w:after="0" w:line="240" w:lineRule="auto"/>
    </w:pPr>
  </w:style>
  <w:style w:type="paragraph" w:styleId="StandardWeb">
    <w:name w:val="Normal (Web)"/>
    <w:basedOn w:val="Standard"/>
    <w:uiPriority w:val="99"/>
    <w:unhideWhenUsed/>
    <w:rsid w:val="00F50AC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ont-default-medium">
    <w:name w:val="font-default-medium"/>
    <w:basedOn w:val="Absatz-Standardschriftart"/>
    <w:rsid w:val="00F50AC0"/>
  </w:style>
  <w:style w:type="character" w:styleId="Kommentarzeichen">
    <w:name w:val="annotation reference"/>
    <w:basedOn w:val="Absatz-Standardschriftart"/>
    <w:uiPriority w:val="99"/>
    <w:semiHidden/>
    <w:unhideWhenUsed/>
    <w:rsid w:val="0049451E"/>
    <w:rPr>
      <w:sz w:val="16"/>
      <w:szCs w:val="16"/>
    </w:rPr>
  </w:style>
  <w:style w:type="paragraph" w:styleId="Kommentartext">
    <w:name w:val="annotation text"/>
    <w:basedOn w:val="Standard"/>
    <w:link w:val="KommentartextZchn"/>
    <w:uiPriority w:val="99"/>
    <w:semiHidden/>
    <w:unhideWhenUsed/>
    <w:rsid w:val="004945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451E"/>
    <w:rPr>
      <w:sz w:val="20"/>
      <w:szCs w:val="20"/>
    </w:rPr>
  </w:style>
  <w:style w:type="paragraph" w:styleId="Kommentarthema">
    <w:name w:val="annotation subject"/>
    <w:basedOn w:val="Kommentartext"/>
    <w:next w:val="Kommentartext"/>
    <w:link w:val="KommentarthemaZchn"/>
    <w:uiPriority w:val="99"/>
    <w:semiHidden/>
    <w:unhideWhenUsed/>
    <w:rsid w:val="0049451E"/>
    <w:rPr>
      <w:b/>
      <w:bCs/>
    </w:rPr>
  </w:style>
  <w:style w:type="character" w:customStyle="1" w:styleId="KommentarthemaZchn">
    <w:name w:val="Kommentarthema Zchn"/>
    <w:basedOn w:val="KommentartextZchn"/>
    <w:link w:val="Kommentarthema"/>
    <w:uiPriority w:val="99"/>
    <w:semiHidden/>
    <w:rsid w:val="0049451E"/>
    <w:rPr>
      <w:b/>
      <w:bCs/>
      <w:sz w:val="20"/>
      <w:szCs w:val="20"/>
    </w:rPr>
  </w:style>
  <w:style w:type="paragraph" w:styleId="berarbeitung">
    <w:name w:val="Revision"/>
    <w:hidden/>
    <w:uiPriority w:val="99"/>
    <w:semiHidden/>
    <w:rsid w:val="0075175B"/>
    <w:pPr>
      <w:spacing w:after="0" w:line="240" w:lineRule="auto"/>
    </w:pPr>
  </w:style>
  <w:style w:type="character" w:styleId="Erwhnung">
    <w:name w:val="Mention"/>
    <w:basedOn w:val="Absatz-Standardschriftart"/>
    <w:uiPriority w:val="99"/>
    <w:unhideWhenUsed/>
    <w:rsid w:val="007A68BD"/>
    <w:rPr>
      <w:color w:val="2B579A"/>
      <w:shd w:val="clear" w:color="auto" w:fill="E1DFDD"/>
    </w:rPr>
  </w:style>
  <w:style w:type="character" w:styleId="Hyperlink">
    <w:name w:val="Hyperlink"/>
    <w:basedOn w:val="Absatz-Standardschriftart"/>
    <w:uiPriority w:val="99"/>
    <w:unhideWhenUsed/>
    <w:rsid w:val="007A68BD"/>
    <w:rPr>
      <w:color w:val="0563C1" w:themeColor="hyperlink"/>
      <w:u w:val="single"/>
    </w:rPr>
  </w:style>
  <w:style w:type="character" w:styleId="NichtaufgelsteErwhnung">
    <w:name w:val="Unresolved Mention"/>
    <w:basedOn w:val="Absatz-Standardschriftart"/>
    <w:uiPriority w:val="99"/>
    <w:semiHidden/>
    <w:unhideWhenUsed/>
    <w:rsid w:val="007A68BD"/>
    <w:rPr>
      <w:color w:val="605E5C"/>
      <w:shd w:val="clear" w:color="auto" w:fill="E1DFDD"/>
    </w:rPr>
  </w:style>
  <w:style w:type="paragraph" w:styleId="Kopfzeile">
    <w:name w:val="header"/>
    <w:basedOn w:val="Standard"/>
    <w:link w:val="KopfzeileZchn"/>
    <w:uiPriority w:val="99"/>
    <w:unhideWhenUsed/>
    <w:rsid w:val="006436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6F1"/>
  </w:style>
  <w:style w:type="paragraph" w:styleId="Fuzeile">
    <w:name w:val="footer"/>
    <w:basedOn w:val="Standard"/>
    <w:link w:val="FuzeileZchn"/>
    <w:uiPriority w:val="99"/>
    <w:unhideWhenUsed/>
    <w:rsid w:val="006436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6F1"/>
  </w:style>
  <w:style w:type="character" w:customStyle="1" w:styleId="markedcontent">
    <w:name w:val="markedcontent"/>
    <w:basedOn w:val="Absatz-Standardschriftart"/>
    <w:rsid w:val="006E47FD"/>
  </w:style>
  <w:style w:type="paragraph" w:customStyle="1" w:styleId="paragraph">
    <w:name w:val="paragraph"/>
    <w:basedOn w:val="Standard"/>
    <w:rsid w:val="002C01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2C011E"/>
  </w:style>
  <w:style w:type="character" w:customStyle="1" w:styleId="normaltextrun">
    <w:name w:val="normaltextrun"/>
    <w:basedOn w:val="Absatz-Standardschriftart"/>
    <w:rsid w:val="002C011E"/>
  </w:style>
  <w:style w:type="character" w:customStyle="1" w:styleId="scxw186887297">
    <w:name w:val="scxw186887297"/>
    <w:basedOn w:val="Absatz-Standardschriftart"/>
    <w:rsid w:val="002C011E"/>
  </w:style>
  <w:style w:type="table" w:styleId="Tabellenraster">
    <w:name w:val="Table Grid"/>
    <w:basedOn w:val="NormaleTabelle"/>
    <w:uiPriority w:val="59"/>
    <w:rsid w:val="002C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2C011E"/>
  </w:style>
  <w:style w:type="character" w:styleId="Fett">
    <w:name w:val="Strong"/>
    <w:basedOn w:val="Absatz-Standardschriftart"/>
    <w:uiPriority w:val="22"/>
    <w:qFormat/>
    <w:rsid w:val="008D24A7"/>
    <w:rPr>
      <w:b/>
      <w:bCs/>
    </w:rPr>
  </w:style>
  <w:style w:type="character" w:styleId="Hervorhebung">
    <w:name w:val="Emphasis"/>
    <w:basedOn w:val="Absatz-Standardschriftart"/>
    <w:uiPriority w:val="20"/>
    <w:qFormat/>
    <w:rsid w:val="00E4385D"/>
    <w:rPr>
      <w:i/>
      <w:iCs/>
    </w:rPr>
  </w:style>
  <w:style w:type="character" w:styleId="Platzhaltertext">
    <w:name w:val="Placeholder Text"/>
    <w:basedOn w:val="Absatz-Standardschriftart"/>
    <w:uiPriority w:val="99"/>
    <w:semiHidden/>
    <w:rsid w:val="006955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580">
      <w:bodyDiv w:val="1"/>
      <w:marLeft w:val="0"/>
      <w:marRight w:val="0"/>
      <w:marTop w:val="0"/>
      <w:marBottom w:val="0"/>
      <w:divBdr>
        <w:top w:val="none" w:sz="0" w:space="0" w:color="auto"/>
        <w:left w:val="none" w:sz="0" w:space="0" w:color="auto"/>
        <w:bottom w:val="none" w:sz="0" w:space="0" w:color="auto"/>
        <w:right w:val="none" w:sz="0" w:space="0" w:color="auto"/>
      </w:divBdr>
    </w:div>
    <w:div w:id="262230723">
      <w:bodyDiv w:val="1"/>
      <w:marLeft w:val="0"/>
      <w:marRight w:val="0"/>
      <w:marTop w:val="0"/>
      <w:marBottom w:val="0"/>
      <w:divBdr>
        <w:top w:val="none" w:sz="0" w:space="0" w:color="auto"/>
        <w:left w:val="none" w:sz="0" w:space="0" w:color="auto"/>
        <w:bottom w:val="none" w:sz="0" w:space="0" w:color="auto"/>
        <w:right w:val="none" w:sz="0" w:space="0" w:color="auto"/>
      </w:divBdr>
    </w:div>
    <w:div w:id="271716000">
      <w:bodyDiv w:val="1"/>
      <w:marLeft w:val="0"/>
      <w:marRight w:val="0"/>
      <w:marTop w:val="0"/>
      <w:marBottom w:val="0"/>
      <w:divBdr>
        <w:top w:val="none" w:sz="0" w:space="0" w:color="auto"/>
        <w:left w:val="none" w:sz="0" w:space="0" w:color="auto"/>
        <w:bottom w:val="none" w:sz="0" w:space="0" w:color="auto"/>
        <w:right w:val="none" w:sz="0" w:space="0" w:color="auto"/>
      </w:divBdr>
    </w:div>
    <w:div w:id="996496110">
      <w:bodyDiv w:val="1"/>
      <w:marLeft w:val="0"/>
      <w:marRight w:val="0"/>
      <w:marTop w:val="0"/>
      <w:marBottom w:val="0"/>
      <w:divBdr>
        <w:top w:val="none" w:sz="0" w:space="0" w:color="auto"/>
        <w:left w:val="none" w:sz="0" w:space="0" w:color="auto"/>
        <w:bottom w:val="none" w:sz="0" w:space="0" w:color="auto"/>
        <w:right w:val="none" w:sz="0" w:space="0" w:color="auto"/>
      </w:divBdr>
    </w:div>
    <w:div w:id="1031344274">
      <w:bodyDiv w:val="1"/>
      <w:marLeft w:val="0"/>
      <w:marRight w:val="0"/>
      <w:marTop w:val="0"/>
      <w:marBottom w:val="0"/>
      <w:divBdr>
        <w:top w:val="none" w:sz="0" w:space="0" w:color="auto"/>
        <w:left w:val="none" w:sz="0" w:space="0" w:color="auto"/>
        <w:bottom w:val="none" w:sz="0" w:space="0" w:color="auto"/>
        <w:right w:val="none" w:sz="0" w:space="0" w:color="auto"/>
      </w:divBdr>
      <w:divsChild>
        <w:div w:id="212078661">
          <w:marLeft w:val="0"/>
          <w:marRight w:val="0"/>
          <w:marTop w:val="0"/>
          <w:marBottom w:val="0"/>
          <w:divBdr>
            <w:top w:val="none" w:sz="0" w:space="0" w:color="auto"/>
            <w:left w:val="none" w:sz="0" w:space="0" w:color="auto"/>
            <w:bottom w:val="none" w:sz="0" w:space="0" w:color="auto"/>
            <w:right w:val="none" w:sz="0" w:space="0" w:color="auto"/>
          </w:divBdr>
          <w:divsChild>
            <w:div w:id="1119760384">
              <w:marLeft w:val="0"/>
              <w:marRight w:val="0"/>
              <w:marTop w:val="0"/>
              <w:marBottom w:val="0"/>
              <w:divBdr>
                <w:top w:val="none" w:sz="0" w:space="0" w:color="auto"/>
                <w:left w:val="none" w:sz="0" w:space="0" w:color="auto"/>
                <w:bottom w:val="none" w:sz="0" w:space="0" w:color="auto"/>
                <w:right w:val="none" w:sz="0" w:space="0" w:color="auto"/>
              </w:divBdr>
              <w:divsChild>
                <w:div w:id="848060257">
                  <w:marLeft w:val="-180"/>
                  <w:marRight w:val="-180"/>
                  <w:marTop w:val="0"/>
                  <w:marBottom w:val="0"/>
                  <w:divBdr>
                    <w:top w:val="none" w:sz="0" w:space="0" w:color="auto"/>
                    <w:left w:val="none" w:sz="0" w:space="0" w:color="auto"/>
                    <w:bottom w:val="none" w:sz="0" w:space="0" w:color="auto"/>
                    <w:right w:val="none" w:sz="0" w:space="0" w:color="auto"/>
                  </w:divBdr>
                  <w:divsChild>
                    <w:div w:id="3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19419">
      <w:bodyDiv w:val="1"/>
      <w:marLeft w:val="0"/>
      <w:marRight w:val="0"/>
      <w:marTop w:val="0"/>
      <w:marBottom w:val="0"/>
      <w:divBdr>
        <w:top w:val="none" w:sz="0" w:space="0" w:color="auto"/>
        <w:left w:val="none" w:sz="0" w:space="0" w:color="auto"/>
        <w:bottom w:val="none" w:sz="0" w:space="0" w:color="auto"/>
        <w:right w:val="none" w:sz="0" w:space="0" w:color="auto"/>
      </w:divBdr>
    </w:div>
    <w:div w:id="1550068117">
      <w:bodyDiv w:val="1"/>
      <w:marLeft w:val="0"/>
      <w:marRight w:val="0"/>
      <w:marTop w:val="0"/>
      <w:marBottom w:val="0"/>
      <w:divBdr>
        <w:top w:val="none" w:sz="0" w:space="0" w:color="auto"/>
        <w:left w:val="none" w:sz="0" w:space="0" w:color="auto"/>
        <w:bottom w:val="none" w:sz="0" w:space="0" w:color="auto"/>
        <w:right w:val="none" w:sz="0" w:space="0" w:color="auto"/>
      </w:divBdr>
    </w:div>
    <w:div w:id="18548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iner.com/en/greiner-ag/sustainability/" TargetMode="External"/><Relationship Id="rId13" Type="http://schemas.openxmlformats.org/officeDocument/2006/relationships/image" Target="media/image2.jpeg"/><Relationship Id="rId18" Type="http://schemas.openxmlformats.org/officeDocument/2006/relationships/hyperlink" Target="mailto:j.sabo@greiner-gpi.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stainability.greiner.com/en/our-entry-into-the-recycling-business-helps-us-to-think-in-circles/" TargetMode="External"/><Relationship Id="rId12" Type="http://schemas.openxmlformats.org/officeDocument/2006/relationships/image" Target="media/image1.jpeg"/><Relationship Id="rId17" Type="http://schemas.openxmlformats.org/officeDocument/2006/relationships/hyperlink" Target="http://www.greiner-gpi.com" TargetMode="External"/><Relationship Id="rId2" Type="http://schemas.openxmlformats.org/officeDocument/2006/relationships/styles" Target="styles.xml"/><Relationship Id="rId16" Type="http://schemas.openxmlformats.org/officeDocument/2006/relationships/hyperlink" Target="http://www.greiner.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inerpackaging.canto.de/b/Q0P97"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greiner-gpi.com/en/Markets/Reuse/Reusable-Cu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reiner-gpi.com/en/Media/Trigos-2021-award-received-for-sustainable-school-milk-project_s_298254" TargetMode="Externa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2024-02-26T11:45:00Z</dcterms:created>
  <dcterms:modified xsi:type="dcterms:W3CDTF">2024-03-14T07:32:00Z</dcterms:modified>
</cp:coreProperties>
</file>