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27B7D" w14:textId="3A30767F" w:rsidR="00544068" w:rsidRDefault="008E47FF" w:rsidP="00544068">
      <w:pPr>
        <w:pStyle w:val="KeinLeerraum"/>
        <w:jc w:val="center"/>
        <w:rPr>
          <w:rStyle w:val="Fett"/>
          <w:rFonts w:ascii="Arial" w:hAnsi="Arial" w:cs="Arial"/>
          <w:sz w:val="28"/>
          <w:szCs w:val="28"/>
        </w:rPr>
      </w:pPr>
      <w:r w:rsidRPr="008E47FF">
        <w:rPr>
          <w:rStyle w:val="Fett"/>
          <w:rFonts w:ascii="Arial" w:hAnsi="Arial" w:cs="Arial"/>
          <w:sz w:val="28"/>
          <w:szCs w:val="28"/>
        </w:rPr>
        <w:t>Global Recycling Day</w:t>
      </w:r>
      <w:r w:rsidR="00AE0012">
        <w:rPr>
          <w:rStyle w:val="Fett"/>
          <w:rFonts w:ascii="Arial" w:hAnsi="Arial" w:cs="Arial"/>
          <w:sz w:val="28"/>
          <w:szCs w:val="28"/>
        </w:rPr>
        <w:t xml:space="preserve"> (18.3.</w:t>
      </w:r>
      <w:r w:rsidR="00673187">
        <w:rPr>
          <w:rStyle w:val="Fett"/>
          <w:rFonts w:ascii="Arial" w:hAnsi="Arial" w:cs="Arial"/>
          <w:sz w:val="28"/>
          <w:szCs w:val="28"/>
        </w:rPr>
        <w:t>)</w:t>
      </w:r>
      <w:r w:rsidRPr="008E47FF">
        <w:rPr>
          <w:rStyle w:val="Fett"/>
          <w:rFonts w:ascii="Arial" w:hAnsi="Arial" w:cs="Arial"/>
          <w:sz w:val="28"/>
          <w:szCs w:val="28"/>
        </w:rPr>
        <w:t xml:space="preserve">: </w:t>
      </w:r>
    </w:p>
    <w:p w14:paraId="14B134F2" w14:textId="25E50CA2" w:rsidR="00A235A5" w:rsidRDefault="008E47FF" w:rsidP="00544068">
      <w:pPr>
        <w:pStyle w:val="KeinLeerraum"/>
        <w:jc w:val="center"/>
        <w:rPr>
          <w:rStyle w:val="Fett"/>
          <w:rFonts w:ascii="Arial" w:hAnsi="Arial" w:cs="Arial"/>
          <w:sz w:val="28"/>
          <w:szCs w:val="28"/>
        </w:rPr>
      </w:pPr>
      <w:r w:rsidRPr="008E47FF">
        <w:rPr>
          <w:rStyle w:val="Fett"/>
          <w:rFonts w:ascii="Arial" w:hAnsi="Arial" w:cs="Arial"/>
          <w:sz w:val="28"/>
          <w:szCs w:val="28"/>
        </w:rPr>
        <w:t>Für Greiner liegt die Zukunft in der Kreislaufwirtschaft</w:t>
      </w:r>
    </w:p>
    <w:p w14:paraId="173654EF" w14:textId="77777777" w:rsidR="00E4385D" w:rsidRPr="00FC5639" w:rsidRDefault="00E4385D" w:rsidP="00E4385D">
      <w:pPr>
        <w:pStyle w:val="KeinLeerraum"/>
        <w:rPr>
          <w:rFonts w:ascii="Arial" w:hAnsi="Arial" w:cs="Arial"/>
        </w:rPr>
      </w:pPr>
    </w:p>
    <w:p w14:paraId="5F6DF9CC" w14:textId="77777777" w:rsidR="00AF1F88" w:rsidRPr="00AF1F88" w:rsidRDefault="00AF1F88" w:rsidP="00AF1F88">
      <w:pPr>
        <w:pStyle w:val="KeinLeerraum"/>
        <w:numPr>
          <w:ilvl w:val="0"/>
          <w:numId w:val="6"/>
        </w:numPr>
        <w:rPr>
          <w:rFonts w:ascii="Arial" w:hAnsi="Arial" w:cs="Arial"/>
        </w:rPr>
      </w:pPr>
      <w:r w:rsidRPr="00AF1F88">
        <w:rPr>
          <w:rFonts w:ascii="Arial" w:hAnsi="Arial" w:cs="Arial"/>
        </w:rPr>
        <w:t xml:space="preserve">Bis 2030 will der Kunststoff- und </w:t>
      </w:r>
      <w:proofErr w:type="spellStart"/>
      <w:r w:rsidRPr="00AF1F88">
        <w:rPr>
          <w:rFonts w:ascii="Arial" w:hAnsi="Arial" w:cs="Arial"/>
        </w:rPr>
        <w:t>Schaumstoffverarbeiter</w:t>
      </w:r>
      <w:proofErr w:type="spellEnd"/>
      <w:r w:rsidRPr="00AF1F88">
        <w:rPr>
          <w:rFonts w:ascii="Arial" w:hAnsi="Arial" w:cs="Arial"/>
        </w:rPr>
        <w:t xml:space="preserve"> Greiner ein vollständig zirkuläres Unternehmen sein</w:t>
      </w:r>
    </w:p>
    <w:p w14:paraId="1914EDC4" w14:textId="77777777" w:rsidR="00AF1F88" w:rsidRPr="00AF1F88" w:rsidRDefault="00AF1F88" w:rsidP="00AF1F88">
      <w:pPr>
        <w:pStyle w:val="KeinLeerraum"/>
        <w:numPr>
          <w:ilvl w:val="0"/>
          <w:numId w:val="6"/>
        </w:numPr>
        <w:rPr>
          <w:rFonts w:ascii="Arial" w:hAnsi="Arial" w:cs="Arial"/>
        </w:rPr>
      </w:pPr>
      <w:r w:rsidRPr="00AF1F88">
        <w:rPr>
          <w:rFonts w:ascii="Arial" w:hAnsi="Arial" w:cs="Arial"/>
        </w:rPr>
        <w:t xml:space="preserve">Dafür setzt Greiner auf „Design </w:t>
      </w:r>
      <w:proofErr w:type="spellStart"/>
      <w:r w:rsidRPr="00AF1F88">
        <w:rPr>
          <w:rFonts w:ascii="Arial" w:hAnsi="Arial" w:cs="Arial"/>
        </w:rPr>
        <w:t>For</w:t>
      </w:r>
      <w:proofErr w:type="spellEnd"/>
      <w:r w:rsidRPr="00AF1F88">
        <w:rPr>
          <w:rFonts w:ascii="Arial" w:hAnsi="Arial" w:cs="Arial"/>
        </w:rPr>
        <w:t xml:space="preserve"> Recycling“, neue Geschäftsmodelle sowie innovative Partnerschaften </w:t>
      </w:r>
    </w:p>
    <w:p w14:paraId="52F225D5" w14:textId="77777777" w:rsidR="00AF1F88" w:rsidRPr="00AF1F88" w:rsidRDefault="00AF1F88" w:rsidP="00AF1F88">
      <w:pPr>
        <w:pStyle w:val="KeinLeerraum"/>
        <w:numPr>
          <w:ilvl w:val="0"/>
          <w:numId w:val="6"/>
        </w:numPr>
        <w:rPr>
          <w:rFonts w:ascii="Arial" w:hAnsi="Arial" w:cs="Arial"/>
        </w:rPr>
      </w:pPr>
      <w:r w:rsidRPr="00AF1F88">
        <w:rPr>
          <w:rFonts w:ascii="Arial" w:hAnsi="Arial" w:cs="Arial"/>
        </w:rPr>
        <w:t xml:space="preserve">Mit eigenem Recyclingwerk sichert sich Greiner Zugang zu Sekundärmaterialien und umfassendem Know-how </w:t>
      </w:r>
    </w:p>
    <w:p w14:paraId="7F7738B3" w14:textId="77777777" w:rsidR="00C21B27" w:rsidRDefault="00C21B27" w:rsidP="00E4385D">
      <w:pPr>
        <w:pStyle w:val="KeinLeerraum"/>
        <w:rPr>
          <w:rFonts w:ascii="Arial" w:hAnsi="Arial" w:cs="Arial"/>
        </w:rPr>
      </w:pPr>
    </w:p>
    <w:p w14:paraId="303AB55E" w14:textId="0BF22481" w:rsidR="00BB1D33" w:rsidRDefault="00DF7C7E" w:rsidP="00832013">
      <w:pPr>
        <w:pStyle w:val="KeinLeerraum"/>
        <w:jc w:val="both"/>
        <w:rPr>
          <w:rFonts w:ascii="Arial" w:hAnsi="Arial" w:cs="Arial"/>
        </w:rPr>
      </w:pPr>
      <w:r w:rsidRPr="001F4B7C">
        <w:rPr>
          <w:rFonts w:ascii="Arial" w:hAnsi="Arial" w:cs="Arial"/>
          <w:b/>
          <w:bCs/>
        </w:rPr>
        <w:t>Wien/Kremsmünster, 14. März 2024</w:t>
      </w:r>
      <w:r w:rsidRPr="00DF7C7E">
        <w:rPr>
          <w:rFonts w:ascii="Arial" w:hAnsi="Arial" w:cs="Arial"/>
        </w:rPr>
        <w:t xml:space="preserve"> – Für das Kunststoff- und Schaumstoffunternehmen Greiner liegt die Zukunft in der Kreislaufwirtschaft. Das umfasst für Greiner neben dem Recycling auch die Entwicklung von mehrwegfähigen Produkten sowie den generellen ressourcensparenden Umgang entlang der gesamten Wertschöpfungskette.</w:t>
      </w:r>
    </w:p>
    <w:p w14:paraId="267671DF" w14:textId="77777777" w:rsidR="00DF7C7E" w:rsidRDefault="00DF7C7E" w:rsidP="00832013">
      <w:pPr>
        <w:pStyle w:val="KeinLeerraum"/>
        <w:jc w:val="both"/>
        <w:rPr>
          <w:rFonts w:ascii="Arial" w:hAnsi="Arial" w:cs="Arial"/>
        </w:rPr>
      </w:pPr>
    </w:p>
    <w:p w14:paraId="455918BE" w14:textId="77777777" w:rsidR="005C1B95" w:rsidRPr="005C1B95" w:rsidRDefault="005C1B95" w:rsidP="005C1B95">
      <w:pPr>
        <w:pStyle w:val="KeinLeerraum"/>
        <w:jc w:val="both"/>
        <w:rPr>
          <w:rFonts w:ascii="Arial" w:hAnsi="Arial" w:cs="Arial"/>
        </w:rPr>
      </w:pPr>
      <w:r w:rsidRPr="005C1B95">
        <w:rPr>
          <w:rFonts w:ascii="Arial" w:hAnsi="Arial" w:cs="Arial"/>
        </w:rPr>
        <w:t xml:space="preserve">„Kreislaufwirtschaft ist das Gegenteil der Wegwerfgesellschaft. Sie sieht Abfälle nicht als Müll, sondern als wertvollen Rohstoff. Darin liegt unsere Zukunft. Kreislauffähige Geschäftsmodelle sind daher auch eine zentrale Säule der gruppenweiten Unternehmensstrategie bis 2028“, erklärt Manfred Stanek, Vorstandsmitglied der Greiner AG. </w:t>
      </w:r>
    </w:p>
    <w:p w14:paraId="06171CC6" w14:textId="77777777" w:rsidR="005C1B95" w:rsidRPr="005C1B95" w:rsidRDefault="005C1B95" w:rsidP="005C1B95">
      <w:pPr>
        <w:pStyle w:val="KeinLeerraum"/>
        <w:jc w:val="both"/>
        <w:rPr>
          <w:rFonts w:ascii="Arial" w:hAnsi="Arial" w:cs="Arial"/>
        </w:rPr>
      </w:pPr>
    </w:p>
    <w:p w14:paraId="3FB7930C" w14:textId="3B21BC7A" w:rsidR="005C1B95" w:rsidRPr="005C1B95" w:rsidRDefault="005C1B95" w:rsidP="005C1B95">
      <w:pPr>
        <w:pStyle w:val="KeinLeerraum"/>
        <w:jc w:val="both"/>
        <w:rPr>
          <w:rFonts w:ascii="Arial" w:hAnsi="Arial" w:cs="Arial"/>
        </w:rPr>
      </w:pPr>
      <w:r w:rsidRPr="005C1B95">
        <w:rPr>
          <w:rFonts w:ascii="Arial" w:hAnsi="Arial" w:cs="Arial"/>
        </w:rPr>
        <w:t xml:space="preserve">Ein wesentliches Thema ist dabei „Design </w:t>
      </w:r>
      <w:proofErr w:type="spellStart"/>
      <w:r w:rsidRPr="005C1B95">
        <w:rPr>
          <w:rFonts w:ascii="Arial" w:hAnsi="Arial" w:cs="Arial"/>
        </w:rPr>
        <w:t>For</w:t>
      </w:r>
      <w:proofErr w:type="spellEnd"/>
      <w:r w:rsidRPr="005C1B95">
        <w:rPr>
          <w:rFonts w:ascii="Arial" w:hAnsi="Arial" w:cs="Arial"/>
        </w:rPr>
        <w:t xml:space="preserve"> Recycling“, das als Leitlinie für die Produktentwicklung dient. Produkte werden dabei so designt und produziert, dass sie im Idealfall zu hundert Prozent kreislauffähig sind. Es geht dabei um die Frage, wie Produkte gestaltet werden müssen, damit sie möglichst einfach gesammelt, getrennt und am Ende recycelt werden können. </w:t>
      </w:r>
    </w:p>
    <w:p w14:paraId="00911944" w14:textId="77777777" w:rsidR="005C1B95" w:rsidRPr="005C1B95" w:rsidRDefault="005C1B95" w:rsidP="005C1B95">
      <w:pPr>
        <w:pStyle w:val="KeinLeerraum"/>
        <w:jc w:val="both"/>
        <w:rPr>
          <w:rFonts w:ascii="Arial" w:hAnsi="Arial" w:cs="Arial"/>
        </w:rPr>
      </w:pPr>
    </w:p>
    <w:p w14:paraId="5982FA60" w14:textId="1848574F" w:rsidR="005C1B95" w:rsidRPr="005C1B95" w:rsidRDefault="005C1B95" w:rsidP="005C1B95">
      <w:pPr>
        <w:pStyle w:val="KeinLeerraum"/>
        <w:jc w:val="both"/>
        <w:rPr>
          <w:rFonts w:ascii="Arial" w:hAnsi="Arial" w:cs="Arial"/>
        </w:rPr>
      </w:pPr>
      <w:r w:rsidRPr="005C1B95">
        <w:rPr>
          <w:rFonts w:ascii="Arial" w:hAnsi="Arial" w:cs="Arial"/>
        </w:rPr>
        <w:t>„Bis 2030 wollen wir ein umfassend zirkuläres Unternehmen sein und unsere Emissionen drastisch reduzieren. Die Herstellung von Verpackungen aus r-PET verursacht deutlich weniger CO</w:t>
      </w:r>
      <w:r w:rsidRPr="00AB59C9">
        <w:rPr>
          <w:rFonts w:ascii="Arial" w:hAnsi="Arial" w:cs="Arial"/>
          <w:vertAlign w:val="subscript"/>
        </w:rPr>
        <w:t>2</w:t>
      </w:r>
      <w:r w:rsidRPr="005C1B95">
        <w:rPr>
          <w:rFonts w:ascii="Arial" w:hAnsi="Arial" w:cs="Arial"/>
        </w:rPr>
        <w:t xml:space="preserve">-Emissionen als der Einsatz von neuem PET. Die Kreislaufwirtschaft bietet also auch enorme Chancen, um unsere Klimaziele zu erreichen“, erklärt Stefan Grafenhorst, </w:t>
      </w:r>
      <w:proofErr w:type="spellStart"/>
      <w:r w:rsidRPr="005C1B95">
        <w:rPr>
          <w:rFonts w:ascii="Arial" w:hAnsi="Arial" w:cs="Arial"/>
        </w:rPr>
        <w:t>Vice</w:t>
      </w:r>
      <w:proofErr w:type="spellEnd"/>
      <w:r w:rsidRPr="005C1B95">
        <w:rPr>
          <w:rFonts w:ascii="Arial" w:hAnsi="Arial" w:cs="Arial"/>
        </w:rPr>
        <w:t xml:space="preserve"> </w:t>
      </w:r>
      <w:proofErr w:type="spellStart"/>
      <w:r w:rsidRPr="005C1B95">
        <w:rPr>
          <w:rFonts w:ascii="Arial" w:hAnsi="Arial" w:cs="Arial"/>
        </w:rPr>
        <w:t>President</w:t>
      </w:r>
      <w:proofErr w:type="spellEnd"/>
      <w:r w:rsidRPr="005C1B95">
        <w:rPr>
          <w:rFonts w:ascii="Arial" w:hAnsi="Arial" w:cs="Arial"/>
        </w:rPr>
        <w:t xml:space="preserve"> </w:t>
      </w:r>
      <w:proofErr w:type="spellStart"/>
      <w:r w:rsidRPr="005C1B95">
        <w:rPr>
          <w:rFonts w:ascii="Arial" w:hAnsi="Arial" w:cs="Arial"/>
        </w:rPr>
        <w:t>of</w:t>
      </w:r>
      <w:proofErr w:type="spellEnd"/>
      <w:r w:rsidRPr="005C1B95">
        <w:rPr>
          <w:rFonts w:ascii="Arial" w:hAnsi="Arial" w:cs="Arial"/>
        </w:rPr>
        <w:t xml:space="preserve"> People &amp; </w:t>
      </w:r>
      <w:proofErr w:type="spellStart"/>
      <w:r w:rsidRPr="005C1B95">
        <w:rPr>
          <w:rFonts w:ascii="Arial" w:hAnsi="Arial" w:cs="Arial"/>
        </w:rPr>
        <w:t>Sustainability</w:t>
      </w:r>
      <w:proofErr w:type="spellEnd"/>
      <w:r w:rsidRPr="005C1B95">
        <w:rPr>
          <w:rFonts w:ascii="Arial" w:hAnsi="Arial" w:cs="Arial"/>
        </w:rPr>
        <w:t xml:space="preserve"> der Greiner AG und Mitglied der im Vorjahr gegründeten Task Force Kreislaufwirtschaft der österreichischen Bundes-regierung. </w:t>
      </w:r>
    </w:p>
    <w:p w14:paraId="10CC2951" w14:textId="77777777" w:rsidR="005C1B95" w:rsidRPr="005C1B95" w:rsidRDefault="005C1B95" w:rsidP="005C1B95">
      <w:pPr>
        <w:pStyle w:val="KeinLeerraum"/>
        <w:jc w:val="both"/>
        <w:rPr>
          <w:rFonts w:ascii="Arial" w:hAnsi="Arial" w:cs="Arial"/>
        </w:rPr>
      </w:pPr>
    </w:p>
    <w:p w14:paraId="0359D1B6" w14:textId="77777777" w:rsidR="005C1B95" w:rsidRPr="00AB59C9" w:rsidRDefault="005C1B95" w:rsidP="005C1B95">
      <w:pPr>
        <w:pStyle w:val="KeinLeerraum"/>
        <w:jc w:val="both"/>
        <w:rPr>
          <w:rFonts w:ascii="Arial" w:hAnsi="Arial" w:cs="Arial"/>
          <w:b/>
          <w:bCs/>
        </w:rPr>
      </w:pPr>
      <w:r w:rsidRPr="00AB59C9">
        <w:rPr>
          <w:rFonts w:ascii="Arial" w:hAnsi="Arial" w:cs="Arial"/>
          <w:b/>
          <w:bCs/>
        </w:rPr>
        <w:t xml:space="preserve">Tochterunternehmen Greiner Recycling mit selbst produzierten r-PET-Flakes </w:t>
      </w:r>
    </w:p>
    <w:p w14:paraId="27CED8F5" w14:textId="475068D6" w:rsidR="005C1B95" w:rsidRPr="005C1B95" w:rsidRDefault="005C1B95" w:rsidP="005C1B95">
      <w:pPr>
        <w:pStyle w:val="KeinLeerraum"/>
        <w:jc w:val="both"/>
        <w:rPr>
          <w:rFonts w:ascii="Arial" w:hAnsi="Arial" w:cs="Arial"/>
        </w:rPr>
      </w:pPr>
      <w:r w:rsidRPr="005C1B95">
        <w:rPr>
          <w:rFonts w:ascii="Arial" w:hAnsi="Arial" w:cs="Arial"/>
        </w:rPr>
        <w:t xml:space="preserve">Um den Kreislauf besser schließen zu können, arbeitet Greiner bereits eng mit Recyclingwerken und anderen Unternehmen entlang der Wertschöpfungskette zusammen. Einen Meilenstein hat Greiner vor eineinhalb Jahren mit dem Kauf eines ersten eigenen Recyclingwerks in Serbien gesetzt. Die dort produzierten r-PET-Flakes kommen unter anderem in der Produktion von neuen Lebensmittelverpackungen wieder zum Einsatz. Der Einstieg ins Wertstoffgeschäft hat Greiner geholfen, noch stärker in Kreisläufen zu denken. </w:t>
      </w:r>
      <w:r w:rsidRPr="00437AF5">
        <w:rPr>
          <w:rFonts w:ascii="Arial" w:hAnsi="Arial" w:cs="Arial"/>
          <w:i/>
          <w:iCs/>
        </w:rPr>
        <w:t xml:space="preserve">Mehr zu Greiner Recycling: siehe </w:t>
      </w:r>
      <w:hyperlink r:id="rId10" w:history="1">
        <w:r w:rsidRPr="00437AF5">
          <w:rPr>
            <w:rStyle w:val="Hyperlink"/>
            <w:rFonts w:ascii="Arial" w:hAnsi="Arial" w:cs="Arial"/>
            <w:i/>
            <w:iCs/>
          </w:rPr>
          <w:t>Interview mit Peter Fessl</w:t>
        </w:r>
      </w:hyperlink>
      <w:r w:rsidRPr="00437AF5">
        <w:rPr>
          <w:rFonts w:ascii="Arial" w:hAnsi="Arial" w:cs="Arial"/>
          <w:i/>
          <w:iCs/>
        </w:rPr>
        <w:t xml:space="preserve">, </w:t>
      </w:r>
      <w:proofErr w:type="spellStart"/>
      <w:r w:rsidRPr="00437AF5">
        <w:rPr>
          <w:rFonts w:ascii="Arial" w:hAnsi="Arial" w:cs="Arial"/>
          <w:i/>
          <w:iCs/>
        </w:rPr>
        <w:t>Director</w:t>
      </w:r>
      <w:proofErr w:type="spellEnd"/>
      <w:r w:rsidRPr="00437AF5">
        <w:rPr>
          <w:rFonts w:ascii="Arial" w:hAnsi="Arial" w:cs="Arial"/>
          <w:i/>
          <w:iCs/>
        </w:rPr>
        <w:t xml:space="preserve"> </w:t>
      </w:r>
      <w:proofErr w:type="spellStart"/>
      <w:r w:rsidRPr="00437AF5">
        <w:rPr>
          <w:rFonts w:ascii="Arial" w:hAnsi="Arial" w:cs="Arial"/>
          <w:i/>
          <w:iCs/>
        </w:rPr>
        <w:t>Operations</w:t>
      </w:r>
      <w:proofErr w:type="spellEnd"/>
      <w:r w:rsidRPr="00437AF5">
        <w:rPr>
          <w:rFonts w:ascii="Arial" w:hAnsi="Arial" w:cs="Arial"/>
          <w:i/>
          <w:iCs/>
        </w:rPr>
        <w:t xml:space="preserve"> Recycling bei Greiner Packaging.</w:t>
      </w:r>
      <w:r w:rsidRPr="005C1B95">
        <w:rPr>
          <w:rFonts w:ascii="Arial" w:hAnsi="Arial" w:cs="Arial"/>
        </w:rPr>
        <w:t xml:space="preserve"> </w:t>
      </w:r>
    </w:p>
    <w:p w14:paraId="42C92B9A" w14:textId="77777777" w:rsidR="00B63DA1" w:rsidRDefault="00B63DA1" w:rsidP="005C1B95">
      <w:pPr>
        <w:pStyle w:val="KeinLeerraum"/>
        <w:jc w:val="both"/>
        <w:rPr>
          <w:rFonts w:ascii="Arial" w:hAnsi="Arial" w:cs="Arial"/>
        </w:rPr>
      </w:pPr>
    </w:p>
    <w:p w14:paraId="4565FE6E" w14:textId="515FFA84" w:rsidR="005C1B95" w:rsidRPr="005C1B95" w:rsidRDefault="005C1B95" w:rsidP="005C1B95">
      <w:pPr>
        <w:pStyle w:val="KeinLeerraum"/>
        <w:jc w:val="both"/>
        <w:rPr>
          <w:rFonts w:ascii="Arial" w:hAnsi="Arial" w:cs="Arial"/>
        </w:rPr>
      </w:pPr>
      <w:r w:rsidRPr="005C1B95">
        <w:rPr>
          <w:rFonts w:ascii="Arial" w:hAnsi="Arial" w:cs="Arial"/>
        </w:rPr>
        <w:t>Im Sinne der gruppenweiten Nachhaltigkeitsstrategie „</w:t>
      </w:r>
      <w:hyperlink r:id="rId11" w:history="1">
        <w:r w:rsidRPr="00335F99">
          <w:rPr>
            <w:rStyle w:val="Hyperlink"/>
            <w:rFonts w:ascii="Arial" w:hAnsi="Arial" w:cs="Arial"/>
          </w:rPr>
          <w:t>Blue Plan</w:t>
        </w:r>
      </w:hyperlink>
      <w:r w:rsidRPr="005C1B95">
        <w:rPr>
          <w:rFonts w:ascii="Arial" w:hAnsi="Arial" w:cs="Arial"/>
        </w:rPr>
        <w:t xml:space="preserve">“ scheut man bei Greiner jedenfalls nicht davor, gewohnte Wege zu verlassen und völlig neue Ansätze zu verfolgen. So ist Greiner </w:t>
      </w:r>
      <w:proofErr w:type="spellStart"/>
      <w:r w:rsidRPr="005C1B95">
        <w:rPr>
          <w:rFonts w:ascii="Arial" w:hAnsi="Arial" w:cs="Arial"/>
        </w:rPr>
        <w:t>Innoventures</w:t>
      </w:r>
      <w:proofErr w:type="spellEnd"/>
      <w:r w:rsidRPr="005C1B95">
        <w:rPr>
          <w:rFonts w:ascii="Arial" w:hAnsi="Arial" w:cs="Arial"/>
        </w:rPr>
        <w:t xml:space="preserve">, der Start-up Hub von Greiner, laufend auf der Suche nach innovativen Ideen für kreislauffähige Geschäftsmodelle. Auch strategische Partnerschaften spielen für Greiner eine große Rolle beim Thema Kreislaufwirtschaft. </w:t>
      </w:r>
    </w:p>
    <w:p w14:paraId="74DE8A1D" w14:textId="77777777" w:rsidR="005C1B95" w:rsidRPr="005C1B95" w:rsidRDefault="005C1B95" w:rsidP="005C1B95">
      <w:pPr>
        <w:pStyle w:val="KeinLeerraum"/>
        <w:jc w:val="both"/>
        <w:rPr>
          <w:rFonts w:ascii="Arial" w:hAnsi="Arial" w:cs="Arial"/>
        </w:rPr>
      </w:pPr>
    </w:p>
    <w:p w14:paraId="186577AB" w14:textId="77777777" w:rsidR="005C1B95" w:rsidRPr="008425AA" w:rsidRDefault="005C1B95" w:rsidP="005C1B95">
      <w:pPr>
        <w:pStyle w:val="KeinLeerraum"/>
        <w:jc w:val="both"/>
        <w:rPr>
          <w:rFonts w:ascii="Arial" w:hAnsi="Arial" w:cs="Arial"/>
          <w:b/>
          <w:bCs/>
        </w:rPr>
      </w:pPr>
      <w:r w:rsidRPr="008425AA">
        <w:rPr>
          <w:rFonts w:ascii="Arial" w:hAnsi="Arial" w:cs="Arial"/>
          <w:b/>
          <w:bCs/>
        </w:rPr>
        <w:t xml:space="preserve">Viele kreislauffähige Projekte mit Partnerunternehmen </w:t>
      </w:r>
    </w:p>
    <w:p w14:paraId="07AC9BCA" w14:textId="20FA5035" w:rsidR="005C1B95" w:rsidRDefault="005C1B95" w:rsidP="005C1B95">
      <w:pPr>
        <w:pStyle w:val="KeinLeerraum"/>
        <w:jc w:val="both"/>
        <w:rPr>
          <w:rFonts w:ascii="Arial" w:hAnsi="Arial" w:cs="Arial"/>
        </w:rPr>
      </w:pPr>
      <w:r w:rsidRPr="005C1B95">
        <w:rPr>
          <w:rFonts w:ascii="Arial" w:hAnsi="Arial" w:cs="Arial"/>
        </w:rPr>
        <w:t xml:space="preserve">Die Schaumstoffsparte NEVEON ist beispielsweise Gründungsmitglied der vor kurzem initiierten </w:t>
      </w:r>
      <w:proofErr w:type="gramStart"/>
      <w:r w:rsidRPr="005C1B95">
        <w:rPr>
          <w:rFonts w:ascii="Arial" w:hAnsi="Arial" w:cs="Arial"/>
        </w:rPr>
        <w:t>Österreichischen</w:t>
      </w:r>
      <w:proofErr w:type="gramEnd"/>
      <w:r w:rsidRPr="005C1B95">
        <w:rPr>
          <w:rFonts w:ascii="Arial" w:hAnsi="Arial" w:cs="Arial"/>
        </w:rPr>
        <w:t xml:space="preserve"> Matratzenallianz für zirkuläre Matratzen. Zudem hat NEVEON bereits im Jahr 2021 mit BASF eine Kooperation gestartet, um durch chemisches Recycling </w:t>
      </w:r>
      <w:r w:rsidRPr="005C1B95">
        <w:rPr>
          <w:rFonts w:ascii="Arial" w:hAnsi="Arial" w:cs="Arial"/>
        </w:rPr>
        <w:lastRenderedPageBreak/>
        <w:t xml:space="preserve">den Kreislauf bei Matratzen zu schließen. Dabei ist es gelungen, entsorgte Matratzen in den Wertstoffkreislauf zurückzuführen und aus recycelten Materialien erneut hochwertige Matratzen herzustellen. </w:t>
      </w:r>
    </w:p>
    <w:p w14:paraId="66E375B6" w14:textId="77777777" w:rsidR="008425AA" w:rsidRPr="005C1B95" w:rsidRDefault="008425AA" w:rsidP="005C1B95">
      <w:pPr>
        <w:pStyle w:val="KeinLeerraum"/>
        <w:jc w:val="both"/>
        <w:rPr>
          <w:rFonts w:ascii="Arial" w:hAnsi="Arial" w:cs="Arial"/>
        </w:rPr>
      </w:pPr>
    </w:p>
    <w:p w14:paraId="03E13E7F" w14:textId="72278D57" w:rsidR="005C1B95" w:rsidRDefault="005C1B95" w:rsidP="005C1B95">
      <w:pPr>
        <w:pStyle w:val="KeinLeerraum"/>
        <w:jc w:val="both"/>
        <w:rPr>
          <w:rFonts w:ascii="Arial" w:hAnsi="Arial" w:cs="Arial"/>
        </w:rPr>
      </w:pPr>
      <w:r w:rsidRPr="005C1B95">
        <w:rPr>
          <w:rFonts w:ascii="Arial" w:hAnsi="Arial" w:cs="Arial"/>
        </w:rPr>
        <w:t>In Oberösterreich gibt es zudem ein Gemeinschaftsprojekt zwischen Greiner Packaging, heimischen Schulmilchbauern und zwei weiteren zweiteren Unternehmen (</w:t>
      </w:r>
      <w:proofErr w:type="spellStart"/>
      <w:r w:rsidRPr="005C1B95">
        <w:rPr>
          <w:rFonts w:ascii="Arial" w:hAnsi="Arial" w:cs="Arial"/>
        </w:rPr>
        <w:t>Starlinger</w:t>
      </w:r>
      <w:proofErr w:type="spellEnd"/>
      <w:r w:rsidRPr="005C1B95">
        <w:rPr>
          <w:rFonts w:ascii="Arial" w:hAnsi="Arial" w:cs="Arial"/>
        </w:rPr>
        <w:t xml:space="preserve"> </w:t>
      </w:r>
      <w:proofErr w:type="spellStart"/>
      <w:r w:rsidRPr="005C1B95">
        <w:rPr>
          <w:rFonts w:ascii="Arial" w:hAnsi="Arial" w:cs="Arial"/>
        </w:rPr>
        <w:t>viscotec</w:t>
      </w:r>
      <w:proofErr w:type="spellEnd"/>
      <w:r w:rsidRPr="005C1B95">
        <w:rPr>
          <w:rFonts w:ascii="Arial" w:hAnsi="Arial" w:cs="Arial"/>
        </w:rPr>
        <w:t xml:space="preserve"> und PET-MAN), bei dem die Schulmilch in Bechern aus r-PET abgefüllt wird. Dieses Kooperationsmodell entlang der regionalen Wertschöpfungskette wurde bereits mit dem Nachhaltigkeitspreis TRIGOS ausgezeichnet. </w:t>
      </w:r>
    </w:p>
    <w:p w14:paraId="4FEE504F" w14:textId="13A36C73" w:rsidR="005B79EA" w:rsidRDefault="00610D3C" w:rsidP="005C1B95">
      <w:pPr>
        <w:pStyle w:val="KeinLeerraum"/>
        <w:jc w:val="both"/>
      </w:pPr>
      <w:r>
        <w:rPr>
          <w:rFonts w:ascii="Arial" w:hAnsi="Arial" w:cs="Arial"/>
        </w:rPr>
        <w:t>Mehr da</w:t>
      </w:r>
      <w:r w:rsidRPr="00E238A6">
        <w:rPr>
          <w:rFonts w:ascii="Arial" w:hAnsi="Arial" w:cs="Arial"/>
        </w:rPr>
        <w:t xml:space="preserve">zu: </w:t>
      </w:r>
      <w:hyperlink r:id="rId12" w:history="1">
        <w:r w:rsidR="00E238A6" w:rsidRPr="00E238A6">
          <w:rPr>
            <w:rStyle w:val="Hyperlink"/>
            <w:rFonts w:ascii="Arial" w:hAnsi="Arial" w:cs="Arial"/>
          </w:rPr>
          <w:t>TRIGOS 2021: Nachhaltiges Schulmilch-Projekt ausgezeichnet (greiner-gpi.com)</w:t>
        </w:r>
      </w:hyperlink>
    </w:p>
    <w:p w14:paraId="4CCC8F47" w14:textId="77777777" w:rsidR="00E238A6" w:rsidRPr="005C1B95" w:rsidRDefault="00E238A6" w:rsidP="005C1B95">
      <w:pPr>
        <w:pStyle w:val="KeinLeerraum"/>
        <w:jc w:val="both"/>
        <w:rPr>
          <w:rFonts w:ascii="Arial" w:hAnsi="Arial" w:cs="Arial"/>
        </w:rPr>
      </w:pPr>
    </w:p>
    <w:p w14:paraId="1C85400A" w14:textId="732744C2" w:rsidR="005C1B95" w:rsidRDefault="005C1B95" w:rsidP="005C1B95">
      <w:pPr>
        <w:pStyle w:val="KeinLeerraum"/>
        <w:jc w:val="both"/>
        <w:rPr>
          <w:rFonts w:ascii="Arial" w:hAnsi="Arial" w:cs="Arial"/>
        </w:rPr>
      </w:pPr>
      <w:r w:rsidRPr="005C1B95">
        <w:rPr>
          <w:rFonts w:ascii="Arial" w:hAnsi="Arial" w:cs="Arial"/>
        </w:rPr>
        <w:t xml:space="preserve">Darüber hinaus spielt der </w:t>
      </w:r>
      <w:proofErr w:type="spellStart"/>
      <w:r w:rsidRPr="005C1B95">
        <w:rPr>
          <w:rFonts w:ascii="Arial" w:hAnsi="Arial" w:cs="Arial"/>
        </w:rPr>
        <w:t>ReUse</w:t>
      </w:r>
      <w:proofErr w:type="spellEnd"/>
      <w:r w:rsidRPr="005C1B95">
        <w:rPr>
          <w:rFonts w:ascii="Arial" w:hAnsi="Arial" w:cs="Arial"/>
        </w:rPr>
        <w:t>-Gedanke, also die Wiederverwendbarkeit, eine zunehmend größere Rolle bei den Produkten. Hier produziert Greiner Packaging etwa wiederverwendbare Trinkbecher, die beispielsweise auf Konzerten zum Einsatz kommen und dank eines Pfandsystems im Kreislauf bleiben.</w:t>
      </w:r>
    </w:p>
    <w:p w14:paraId="3F217AB9" w14:textId="508796DC" w:rsidR="00F06A62" w:rsidRPr="00F06A62" w:rsidRDefault="00F06A62" w:rsidP="005C1B95">
      <w:pPr>
        <w:pStyle w:val="KeinLeerraum"/>
        <w:jc w:val="both"/>
        <w:rPr>
          <w:rFonts w:ascii="Arial" w:hAnsi="Arial" w:cs="Arial"/>
        </w:rPr>
      </w:pPr>
      <w:r>
        <w:rPr>
          <w:rFonts w:ascii="Arial" w:hAnsi="Arial" w:cs="Arial"/>
        </w:rPr>
        <w:t xml:space="preserve">Mehr </w:t>
      </w:r>
      <w:r w:rsidRPr="00F06A62">
        <w:rPr>
          <w:rFonts w:ascii="Arial" w:hAnsi="Arial" w:cs="Arial"/>
        </w:rPr>
        <w:t xml:space="preserve">dazu: </w:t>
      </w:r>
      <w:hyperlink r:id="rId13" w:history="1">
        <w:r w:rsidRPr="00F06A62">
          <w:rPr>
            <w:rStyle w:val="Hyperlink"/>
            <w:rFonts w:ascii="Arial" w:hAnsi="Arial" w:cs="Arial"/>
          </w:rPr>
          <w:t>Wiederverwendbarer Trinkbecher (greiner-gpi.com)</w:t>
        </w:r>
      </w:hyperlink>
      <w:r w:rsidRPr="00F06A62">
        <w:rPr>
          <w:rFonts w:ascii="Arial" w:hAnsi="Arial" w:cs="Arial"/>
        </w:rPr>
        <w:t xml:space="preserve"> </w:t>
      </w:r>
    </w:p>
    <w:p w14:paraId="3A7F11A5" w14:textId="77777777" w:rsidR="004B3D54" w:rsidRPr="00832013" w:rsidRDefault="004B3D54" w:rsidP="004B3D54">
      <w:pPr>
        <w:pStyle w:val="KeinLeerraum"/>
        <w:jc w:val="both"/>
        <w:rPr>
          <w:rFonts w:ascii="Arial" w:hAnsi="Arial" w:cs="Arial"/>
        </w:rPr>
      </w:pPr>
    </w:p>
    <w:p w14:paraId="724A077D" w14:textId="3F690203" w:rsidR="006E47FD" w:rsidRPr="00FC5639" w:rsidRDefault="006E47FD" w:rsidP="004B3D54">
      <w:pPr>
        <w:pStyle w:val="KeinLeerraum"/>
        <w:rPr>
          <w:rStyle w:val="markedcontent"/>
          <w:rFonts w:ascii="Arial" w:hAnsi="Arial" w:cs="Arial"/>
        </w:rPr>
      </w:pPr>
      <w:r w:rsidRPr="00FC5639">
        <w:rPr>
          <w:rStyle w:val="markedcontent"/>
          <w:rFonts w:ascii="Arial" w:hAnsi="Arial" w:cs="Arial"/>
          <w:b/>
          <w:bCs/>
        </w:rPr>
        <w:t>Text &amp; Bild:</w:t>
      </w:r>
      <w:r w:rsidRPr="00FC5639">
        <w:rPr>
          <w:rFonts w:ascii="Arial" w:hAnsi="Arial" w:cs="Arial"/>
          <w:b/>
          <w:bCs/>
        </w:rPr>
        <w:br/>
      </w:r>
    </w:p>
    <w:p w14:paraId="7BC5795F" w14:textId="3BB84970" w:rsidR="008D24A7" w:rsidRPr="00FC5639" w:rsidRDefault="006E47FD" w:rsidP="004B3D54">
      <w:pPr>
        <w:pStyle w:val="KeinLeerraum"/>
        <w:jc w:val="both"/>
        <w:rPr>
          <w:rStyle w:val="markedcontent"/>
          <w:rFonts w:ascii="Arial" w:hAnsi="Arial" w:cs="Arial"/>
        </w:rPr>
      </w:pPr>
      <w:r w:rsidRPr="00FC5639">
        <w:rPr>
          <w:rStyle w:val="markedcontent"/>
          <w:rFonts w:ascii="Arial" w:hAnsi="Arial" w:cs="Arial"/>
        </w:rPr>
        <w:t>Textdokument sowie Bilder in hochauflösender Qualität zum Download:</w:t>
      </w:r>
    </w:p>
    <w:p w14:paraId="745734F0" w14:textId="47737F14" w:rsidR="008D24A7" w:rsidRPr="00710BBB" w:rsidRDefault="00000000" w:rsidP="004B3D54">
      <w:pPr>
        <w:pStyle w:val="KeinLeerraum"/>
        <w:jc w:val="both"/>
        <w:rPr>
          <w:rFonts w:ascii="Arial" w:hAnsi="Arial" w:cs="Arial"/>
        </w:rPr>
      </w:pPr>
      <w:hyperlink r:id="rId14" w:history="1">
        <w:r w:rsidR="00710BBB" w:rsidRPr="00710BBB">
          <w:rPr>
            <w:rStyle w:val="Hyperlink"/>
            <w:rFonts w:ascii="Arial" w:hAnsi="Arial" w:cs="Arial"/>
          </w:rPr>
          <w:t>https://greinerpackaging.canto.de/b/HKTOQ</w:t>
        </w:r>
      </w:hyperlink>
    </w:p>
    <w:p w14:paraId="0481CF9C" w14:textId="77777777" w:rsidR="00710BBB" w:rsidRPr="00FC5639" w:rsidRDefault="00710BBB" w:rsidP="004B3D54">
      <w:pPr>
        <w:pStyle w:val="KeinLeerraum"/>
        <w:jc w:val="both"/>
        <w:rPr>
          <w:rStyle w:val="Hyperlink"/>
          <w:rFonts w:ascii="Arial" w:hAnsi="Arial" w:cs="Arial"/>
          <w:color w:val="auto"/>
          <w:u w:val="none"/>
        </w:rPr>
      </w:pPr>
    </w:p>
    <w:p w14:paraId="620D2442" w14:textId="0A7435FA" w:rsidR="002C011E" w:rsidRPr="002E0B8C" w:rsidRDefault="002E0B8C" w:rsidP="004B3D54">
      <w:pPr>
        <w:pStyle w:val="KeinLeerraum"/>
        <w:jc w:val="both"/>
        <w:rPr>
          <w:rStyle w:val="markedcontent"/>
          <w:rFonts w:ascii="Arial" w:hAnsi="Arial" w:cs="Arial"/>
          <w:i/>
          <w:iCs/>
        </w:rPr>
      </w:pPr>
      <w:r w:rsidRPr="002E0B8C">
        <w:rPr>
          <w:rStyle w:val="markedcontent"/>
          <w:rFonts w:ascii="Arial" w:hAnsi="Arial" w:cs="Arial"/>
          <w:i/>
          <w:iCs/>
        </w:rPr>
        <w:t>Das Bildmaterial steht zur honorarfreien Veröffentlichung im Rahmen der redaktionellen Berichterstattung zur Verfügung.</w:t>
      </w:r>
    </w:p>
    <w:p w14:paraId="05B4C919" w14:textId="06D41C70" w:rsidR="002E0B8C" w:rsidRDefault="002E0B8C" w:rsidP="004B3D54">
      <w:pPr>
        <w:pStyle w:val="KeinLeerraum"/>
        <w:jc w:val="both"/>
        <w:rPr>
          <w:rStyle w:val="markedcontent"/>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D96177" w14:paraId="5FFA4063" w14:textId="77777777" w:rsidTr="002E674E">
        <w:tc>
          <w:tcPr>
            <w:tcW w:w="4530" w:type="dxa"/>
          </w:tcPr>
          <w:p w14:paraId="4B7DFFEF" w14:textId="1C2E9FF3" w:rsidR="00D96177" w:rsidRPr="008C1B0A" w:rsidRDefault="003C1AC4" w:rsidP="002E674E">
            <w:pPr>
              <w:suppressAutoHyphens/>
              <w:spacing w:line="276" w:lineRule="auto"/>
              <w:rPr>
                <w:rFonts w:asciiTheme="majorHAnsi" w:hAnsiTheme="majorHAnsi" w:cstheme="majorHAnsi"/>
                <w:b/>
                <w:bCs/>
                <w:sz w:val="18"/>
                <w:szCs w:val="18"/>
              </w:rPr>
            </w:pPr>
            <w:r>
              <w:rPr>
                <w:rFonts w:asciiTheme="majorHAnsi" w:hAnsiTheme="majorHAnsi" w:cstheme="majorHAnsi"/>
                <w:noProof/>
                <w:color w:val="000624"/>
                <w:sz w:val="23"/>
                <w:szCs w:val="23"/>
                <w:u w:val="single"/>
                <w:lang w:val="pt-PT"/>
              </w:rPr>
              <w:drawing>
                <wp:anchor distT="0" distB="0" distL="114300" distR="114300" simplePos="0" relativeHeight="251663360" behindDoc="1" locked="0" layoutInCell="1" allowOverlap="1" wp14:anchorId="44FC0372" wp14:editId="3CB4AEA7">
                  <wp:simplePos x="0" y="0"/>
                  <wp:positionH relativeFrom="column">
                    <wp:posOffset>826135</wp:posOffset>
                  </wp:positionH>
                  <wp:positionV relativeFrom="paragraph">
                    <wp:posOffset>102447</wp:posOffset>
                  </wp:positionV>
                  <wp:extent cx="1094740" cy="1642110"/>
                  <wp:effectExtent l="0" t="0" r="0" b="0"/>
                  <wp:wrapTopAndBottom/>
                  <wp:docPr id="2" name="Grafik 2" descr="Ein Bild, das Person, Kleidung, Mann, Blaz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Person, Kleidung, Mann, Blazer enthält.&#10;&#10;Automatisch generierte Beschreibu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4740" cy="1642110"/>
                          </a:xfrm>
                          <a:prstGeom prst="rect">
                            <a:avLst/>
                          </a:prstGeom>
                        </pic:spPr>
                      </pic:pic>
                    </a:graphicData>
                  </a:graphic>
                  <wp14:sizeRelH relativeFrom="margin">
                    <wp14:pctWidth>0</wp14:pctWidth>
                  </wp14:sizeRelH>
                  <wp14:sizeRelV relativeFrom="margin">
                    <wp14:pctHeight>0</wp14:pctHeight>
                  </wp14:sizeRelV>
                </wp:anchor>
              </w:drawing>
            </w:r>
          </w:p>
          <w:p w14:paraId="3BD040B4" w14:textId="29A0E2EE" w:rsidR="00D96177" w:rsidRPr="00D96177" w:rsidRDefault="00D96177" w:rsidP="002E674E">
            <w:pPr>
              <w:suppressAutoHyphens/>
              <w:spacing w:line="276" w:lineRule="auto"/>
              <w:jc w:val="center"/>
              <w:rPr>
                <w:rFonts w:ascii="Arial" w:hAnsi="Arial" w:cs="Arial"/>
                <w:sz w:val="18"/>
                <w:szCs w:val="18"/>
                <w:lang w:val="en-US"/>
              </w:rPr>
            </w:pPr>
            <w:proofErr w:type="spellStart"/>
            <w:r w:rsidRPr="00D96177">
              <w:rPr>
                <w:rFonts w:ascii="Arial" w:hAnsi="Arial" w:cs="Arial"/>
                <w:b/>
                <w:bCs/>
                <w:sz w:val="18"/>
                <w:szCs w:val="18"/>
                <w:lang w:val="en-US"/>
              </w:rPr>
              <w:t>Bildtext</w:t>
            </w:r>
            <w:proofErr w:type="spellEnd"/>
            <w:r w:rsidRPr="00D96177">
              <w:rPr>
                <w:rFonts w:ascii="Arial" w:hAnsi="Arial" w:cs="Arial"/>
                <w:b/>
                <w:bCs/>
                <w:sz w:val="18"/>
                <w:szCs w:val="18"/>
                <w:lang w:val="en-US"/>
              </w:rPr>
              <w:t>:</w:t>
            </w:r>
            <w:r w:rsidRPr="00D96177">
              <w:rPr>
                <w:rFonts w:ascii="Arial" w:hAnsi="Arial" w:cs="Arial"/>
                <w:sz w:val="18"/>
                <w:szCs w:val="18"/>
                <w:lang w:val="en-US"/>
              </w:rPr>
              <w:t xml:space="preserve"> Manfred Stanek, Chief Operating Officer (COO) der Greiner AG.</w:t>
            </w:r>
          </w:p>
          <w:p w14:paraId="3F4F11CE" w14:textId="1C8A9105" w:rsidR="00D96177" w:rsidRDefault="00D96177" w:rsidP="002E674E">
            <w:pPr>
              <w:suppressAutoHyphens/>
              <w:spacing w:line="276" w:lineRule="auto"/>
              <w:jc w:val="center"/>
              <w:rPr>
                <w:rStyle w:val="Hyperlink"/>
                <w:rFonts w:asciiTheme="majorHAnsi" w:hAnsiTheme="majorHAnsi" w:cstheme="majorHAnsi"/>
                <w:color w:val="000624"/>
                <w:sz w:val="23"/>
                <w:szCs w:val="23"/>
                <w:lang w:val="pt-PT"/>
              </w:rPr>
            </w:pPr>
            <w:proofErr w:type="spellStart"/>
            <w:r w:rsidRPr="00D96177">
              <w:rPr>
                <w:rFonts w:ascii="Arial" w:hAnsi="Arial" w:cs="Arial"/>
                <w:b/>
                <w:bCs/>
                <w:sz w:val="18"/>
                <w:szCs w:val="18"/>
              </w:rPr>
              <w:t>Fotocredit</w:t>
            </w:r>
            <w:proofErr w:type="spellEnd"/>
            <w:r w:rsidRPr="00D96177">
              <w:rPr>
                <w:rFonts w:ascii="Arial" w:hAnsi="Arial" w:cs="Arial"/>
                <w:b/>
                <w:bCs/>
                <w:sz w:val="18"/>
                <w:szCs w:val="18"/>
              </w:rPr>
              <w:t xml:space="preserve">: </w:t>
            </w:r>
            <w:r w:rsidR="009A6699">
              <w:rPr>
                <w:rFonts w:ascii="Arial" w:hAnsi="Arial" w:cs="Arial"/>
                <w:sz w:val="18"/>
                <w:szCs w:val="18"/>
              </w:rPr>
              <w:t>Silvia Wittmann</w:t>
            </w:r>
          </w:p>
        </w:tc>
        <w:tc>
          <w:tcPr>
            <w:tcW w:w="4530" w:type="dxa"/>
          </w:tcPr>
          <w:p w14:paraId="576AF290" w14:textId="77777777" w:rsidR="00D96177" w:rsidRDefault="00D96177" w:rsidP="002E674E">
            <w:pPr>
              <w:spacing w:line="276" w:lineRule="auto"/>
              <w:jc w:val="both"/>
              <w:rPr>
                <w:rStyle w:val="Hyperlink"/>
                <w:rFonts w:asciiTheme="majorHAnsi" w:hAnsiTheme="majorHAnsi" w:cstheme="majorHAnsi"/>
                <w:color w:val="000624"/>
                <w:sz w:val="23"/>
                <w:szCs w:val="23"/>
                <w:lang w:val="pt-PT"/>
              </w:rPr>
            </w:pPr>
          </w:p>
          <w:p w14:paraId="3CE85947" w14:textId="77777777" w:rsidR="00D96177" w:rsidRDefault="00D96177" w:rsidP="002E674E">
            <w:pPr>
              <w:spacing w:line="276" w:lineRule="auto"/>
              <w:jc w:val="both"/>
              <w:rPr>
                <w:rStyle w:val="Hyperlink"/>
                <w:color w:val="000624"/>
                <w:sz w:val="23"/>
                <w:szCs w:val="23"/>
                <w:lang w:val="pt-PT"/>
              </w:rPr>
            </w:pPr>
            <w:r>
              <w:rPr>
                <w:rFonts w:asciiTheme="majorHAnsi" w:hAnsiTheme="majorHAnsi" w:cstheme="majorHAnsi"/>
                <w:i/>
                <w:iCs/>
                <w:noProof/>
                <w:sz w:val="18"/>
                <w:szCs w:val="18"/>
              </w:rPr>
              <w:drawing>
                <wp:anchor distT="0" distB="0" distL="114300" distR="114300" simplePos="0" relativeHeight="251660288" behindDoc="1" locked="0" layoutInCell="1" allowOverlap="1" wp14:anchorId="480DBB54" wp14:editId="51D86F17">
                  <wp:simplePos x="0" y="0"/>
                  <wp:positionH relativeFrom="margin">
                    <wp:posOffset>384175</wp:posOffset>
                  </wp:positionH>
                  <wp:positionV relativeFrom="paragraph">
                    <wp:posOffset>116416</wp:posOffset>
                  </wp:positionV>
                  <wp:extent cx="2078990" cy="1387475"/>
                  <wp:effectExtent l="0" t="0" r="0" b="3175"/>
                  <wp:wrapTight wrapText="bothSides">
                    <wp:wrapPolygon edited="0">
                      <wp:start x="0" y="0"/>
                      <wp:lineTo x="0" y="21353"/>
                      <wp:lineTo x="21376" y="21353"/>
                      <wp:lineTo x="21376" y="0"/>
                      <wp:lineTo x="0" y="0"/>
                    </wp:wrapPolygon>
                  </wp:wrapTight>
                  <wp:docPr id="8" name="Grafik 8" descr="Ein Bild, das Menschliches Gesicht, Person, Mann,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Menschliches Gesicht, Person, Mann, Kleidung enthält.&#10;&#10;Automatisch generierte Beschreibu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78990" cy="1387475"/>
                          </a:xfrm>
                          <a:prstGeom prst="rect">
                            <a:avLst/>
                          </a:prstGeom>
                        </pic:spPr>
                      </pic:pic>
                    </a:graphicData>
                  </a:graphic>
                  <wp14:sizeRelH relativeFrom="page">
                    <wp14:pctWidth>0</wp14:pctWidth>
                  </wp14:sizeRelH>
                  <wp14:sizeRelV relativeFrom="page">
                    <wp14:pctHeight>0</wp14:pctHeight>
                  </wp14:sizeRelV>
                </wp:anchor>
              </w:drawing>
            </w:r>
          </w:p>
          <w:p w14:paraId="38B5BFE7" w14:textId="77777777" w:rsidR="00D96177" w:rsidRDefault="00D96177" w:rsidP="002E674E">
            <w:pPr>
              <w:spacing w:line="276" w:lineRule="auto"/>
              <w:jc w:val="both"/>
              <w:rPr>
                <w:rStyle w:val="Hyperlink"/>
                <w:color w:val="000624"/>
                <w:sz w:val="23"/>
                <w:szCs w:val="23"/>
                <w:lang w:val="pt-PT"/>
              </w:rPr>
            </w:pPr>
          </w:p>
          <w:p w14:paraId="2F8FC2DB" w14:textId="77777777" w:rsidR="00D96177" w:rsidRDefault="00D96177" w:rsidP="002E674E">
            <w:pPr>
              <w:spacing w:line="276" w:lineRule="auto"/>
              <w:jc w:val="both"/>
              <w:rPr>
                <w:rStyle w:val="Hyperlink"/>
                <w:color w:val="000624"/>
                <w:sz w:val="23"/>
                <w:szCs w:val="23"/>
                <w:lang w:val="pt-PT"/>
              </w:rPr>
            </w:pPr>
          </w:p>
          <w:p w14:paraId="39331F67" w14:textId="77777777" w:rsidR="00D96177" w:rsidRDefault="00D96177" w:rsidP="002E674E">
            <w:pPr>
              <w:spacing w:line="276" w:lineRule="auto"/>
              <w:jc w:val="both"/>
              <w:rPr>
                <w:rStyle w:val="Hyperlink"/>
                <w:color w:val="000624"/>
                <w:sz w:val="23"/>
                <w:szCs w:val="23"/>
                <w:lang w:val="pt-PT"/>
              </w:rPr>
            </w:pPr>
          </w:p>
          <w:p w14:paraId="79489612" w14:textId="77777777" w:rsidR="00D96177" w:rsidRDefault="00D96177" w:rsidP="002E674E">
            <w:pPr>
              <w:spacing w:line="276" w:lineRule="auto"/>
              <w:jc w:val="both"/>
              <w:rPr>
                <w:rStyle w:val="Hyperlink"/>
                <w:rFonts w:asciiTheme="majorHAnsi" w:hAnsiTheme="majorHAnsi" w:cstheme="majorHAnsi"/>
                <w:color w:val="000624"/>
                <w:sz w:val="23"/>
                <w:szCs w:val="23"/>
                <w:lang w:val="pt-PT"/>
              </w:rPr>
            </w:pPr>
          </w:p>
          <w:p w14:paraId="70B220B4" w14:textId="77777777" w:rsidR="00D96177" w:rsidRDefault="00D96177" w:rsidP="002E674E">
            <w:pPr>
              <w:spacing w:line="276" w:lineRule="auto"/>
              <w:jc w:val="both"/>
              <w:rPr>
                <w:rStyle w:val="Hyperlink"/>
                <w:color w:val="000624"/>
                <w:sz w:val="23"/>
                <w:szCs w:val="23"/>
                <w:lang w:val="pt-PT"/>
              </w:rPr>
            </w:pPr>
          </w:p>
          <w:p w14:paraId="7C9D9671" w14:textId="77777777" w:rsidR="00D96177" w:rsidRDefault="00D96177" w:rsidP="002E674E">
            <w:pPr>
              <w:spacing w:line="276" w:lineRule="auto"/>
              <w:jc w:val="both"/>
              <w:rPr>
                <w:rStyle w:val="Hyperlink"/>
                <w:color w:val="000624"/>
                <w:sz w:val="23"/>
                <w:szCs w:val="23"/>
                <w:lang w:val="pt-PT"/>
              </w:rPr>
            </w:pPr>
          </w:p>
          <w:p w14:paraId="44A17366" w14:textId="77777777" w:rsidR="00D96177" w:rsidRDefault="00D96177" w:rsidP="002E674E">
            <w:pPr>
              <w:spacing w:line="276" w:lineRule="auto"/>
              <w:jc w:val="both"/>
              <w:rPr>
                <w:rStyle w:val="Hyperlink"/>
                <w:color w:val="000624"/>
                <w:sz w:val="23"/>
                <w:szCs w:val="23"/>
                <w:lang w:val="pt-PT"/>
              </w:rPr>
            </w:pPr>
          </w:p>
          <w:p w14:paraId="00D4DDC2" w14:textId="77777777" w:rsidR="00D96177" w:rsidRPr="00D96177" w:rsidRDefault="00D96177" w:rsidP="002E674E">
            <w:pPr>
              <w:suppressAutoHyphens/>
              <w:spacing w:line="276" w:lineRule="auto"/>
              <w:jc w:val="center"/>
              <w:rPr>
                <w:rFonts w:ascii="Arial" w:hAnsi="Arial" w:cs="Arial"/>
                <w:sz w:val="18"/>
                <w:szCs w:val="18"/>
                <w:lang w:val="en-US"/>
              </w:rPr>
            </w:pPr>
            <w:proofErr w:type="spellStart"/>
            <w:r w:rsidRPr="00D96177">
              <w:rPr>
                <w:rFonts w:ascii="Arial" w:hAnsi="Arial" w:cs="Arial"/>
                <w:b/>
                <w:bCs/>
                <w:sz w:val="18"/>
                <w:szCs w:val="18"/>
                <w:lang w:val="en-US"/>
              </w:rPr>
              <w:t>Bildtext</w:t>
            </w:r>
            <w:proofErr w:type="spellEnd"/>
            <w:r w:rsidRPr="00D96177">
              <w:rPr>
                <w:rFonts w:ascii="Arial" w:hAnsi="Arial" w:cs="Arial"/>
                <w:b/>
                <w:bCs/>
                <w:sz w:val="18"/>
                <w:szCs w:val="18"/>
                <w:lang w:val="en-US"/>
              </w:rPr>
              <w:t>:</w:t>
            </w:r>
            <w:r w:rsidRPr="00D96177">
              <w:rPr>
                <w:rFonts w:ascii="Arial" w:hAnsi="Arial" w:cs="Arial"/>
                <w:sz w:val="18"/>
                <w:szCs w:val="18"/>
                <w:lang w:val="en-US"/>
              </w:rPr>
              <w:t xml:space="preserve"> Stefan Grafenhorst, Vice President of People &amp; Sustainability der Greiner AG.</w:t>
            </w:r>
          </w:p>
          <w:p w14:paraId="014C1CD1" w14:textId="77777777" w:rsidR="00D96177" w:rsidRDefault="00D96177" w:rsidP="002E674E">
            <w:pPr>
              <w:spacing w:line="276" w:lineRule="auto"/>
              <w:jc w:val="center"/>
              <w:rPr>
                <w:rStyle w:val="Hyperlink"/>
                <w:rFonts w:asciiTheme="majorHAnsi" w:hAnsiTheme="majorHAnsi" w:cstheme="majorHAnsi"/>
                <w:color w:val="000624"/>
                <w:sz w:val="23"/>
                <w:szCs w:val="23"/>
                <w:lang w:val="pt-PT"/>
              </w:rPr>
            </w:pPr>
            <w:proofErr w:type="spellStart"/>
            <w:r w:rsidRPr="00D96177">
              <w:rPr>
                <w:rFonts w:ascii="Arial" w:hAnsi="Arial" w:cs="Arial"/>
                <w:b/>
                <w:bCs/>
                <w:sz w:val="18"/>
                <w:szCs w:val="18"/>
              </w:rPr>
              <w:t>Fotocredit</w:t>
            </w:r>
            <w:proofErr w:type="spellEnd"/>
            <w:r w:rsidRPr="00D96177">
              <w:rPr>
                <w:rFonts w:ascii="Arial" w:hAnsi="Arial" w:cs="Arial"/>
                <w:b/>
                <w:bCs/>
                <w:sz w:val="18"/>
                <w:szCs w:val="18"/>
              </w:rPr>
              <w:t xml:space="preserve">: </w:t>
            </w:r>
            <w:r w:rsidRPr="00D96177">
              <w:rPr>
                <w:rFonts w:ascii="Arial" w:hAnsi="Arial" w:cs="Arial"/>
                <w:sz w:val="18"/>
                <w:szCs w:val="18"/>
              </w:rPr>
              <w:t>Christian Huber</w:t>
            </w:r>
          </w:p>
        </w:tc>
      </w:tr>
      <w:tr w:rsidR="00D96177" w:rsidRPr="00EB53B1" w14:paraId="7DD7DEFD" w14:textId="77777777" w:rsidTr="002E674E">
        <w:tc>
          <w:tcPr>
            <w:tcW w:w="4530" w:type="dxa"/>
          </w:tcPr>
          <w:p w14:paraId="1E84FFBA" w14:textId="77777777" w:rsidR="00D96177" w:rsidRDefault="00D96177" w:rsidP="002E674E">
            <w:pPr>
              <w:spacing w:line="276" w:lineRule="auto"/>
              <w:jc w:val="both"/>
              <w:rPr>
                <w:rStyle w:val="Hyperlink"/>
                <w:rFonts w:asciiTheme="majorHAnsi" w:hAnsiTheme="majorHAnsi" w:cstheme="majorHAnsi"/>
                <w:color w:val="000624"/>
                <w:sz w:val="23"/>
                <w:szCs w:val="23"/>
                <w:lang w:val="pt-PT"/>
              </w:rPr>
            </w:pPr>
          </w:p>
          <w:p w14:paraId="6F53410F" w14:textId="77777777" w:rsidR="00D96177" w:rsidRDefault="00D96177" w:rsidP="002E674E">
            <w:pPr>
              <w:spacing w:line="276" w:lineRule="auto"/>
              <w:jc w:val="both"/>
              <w:rPr>
                <w:rStyle w:val="Platzhaltertext"/>
                <w:rFonts w:asciiTheme="majorHAnsi" w:hAnsiTheme="majorHAnsi" w:cstheme="majorHAnsi"/>
                <w:b/>
                <w:color w:val="000000" w:themeColor="text1"/>
                <w:sz w:val="18"/>
                <w:szCs w:val="18"/>
              </w:rPr>
            </w:pPr>
            <w:r>
              <w:rPr>
                <w:rFonts w:asciiTheme="majorHAnsi" w:hAnsiTheme="majorHAnsi" w:cstheme="majorHAnsi"/>
                <w:b/>
                <w:noProof/>
                <w:color w:val="000000" w:themeColor="text1"/>
                <w:sz w:val="18"/>
                <w:szCs w:val="18"/>
              </w:rPr>
              <w:drawing>
                <wp:anchor distT="0" distB="0" distL="114300" distR="114300" simplePos="0" relativeHeight="251662336" behindDoc="0" locked="0" layoutInCell="1" allowOverlap="1" wp14:anchorId="772A9C92" wp14:editId="38C5775D">
                  <wp:simplePos x="0" y="0"/>
                  <wp:positionH relativeFrom="column">
                    <wp:posOffset>364913</wp:posOffset>
                  </wp:positionH>
                  <wp:positionV relativeFrom="paragraph">
                    <wp:posOffset>245110</wp:posOffset>
                  </wp:positionV>
                  <wp:extent cx="1964055" cy="1308735"/>
                  <wp:effectExtent l="0" t="0" r="0" b="5715"/>
                  <wp:wrapTopAndBottom/>
                  <wp:docPr id="9" name="Grafik 9" descr="Ein Bild, das Himmel, Wolke, draußen,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Himmel, Wolke, draußen, Gebäude enthält.&#10;&#10;Automatisch generierte Beschreibu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64055" cy="1308735"/>
                          </a:xfrm>
                          <a:prstGeom prst="rect">
                            <a:avLst/>
                          </a:prstGeom>
                        </pic:spPr>
                      </pic:pic>
                    </a:graphicData>
                  </a:graphic>
                  <wp14:sizeRelH relativeFrom="page">
                    <wp14:pctWidth>0</wp14:pctWidth>
                  </wp14:sizeRelH>
                  <wp14:sizeRelV relativeFrom="page">
                    <wp14:pctHeight>0</wp14:pctHeight>
                  </wp14:sizeRelV>
                </wp:anchor>
              </w:drawing>
            </w:r>
          </w:p>
          <w:p w14:paraId="67F3C905" w14:textId="77777777" w:rsidR="00D96177" w:rsidRDefault="00D96177" w:rsidP="002E674E">
            <w:pPr>
              <w:spacing w:line="276" w:lineRule="auto"/>
              <w:jc w:val="both"/>
              <w:rPr>
                <w:rStyle w:val="Platzhaltertext"/>
                <w:rFonts w:asciiTheme="majorHAnsi" w:hAnsiTheme="majorHAnsi" w:cstheme="majorHAnsi"/>
                <w:b/>
                <w:color w:val="000000" w:themeColor="text1"/>
                <w:sz w:val="18"/>
                <w:szCs w:val="18"/>
              </w:rPr>
            </w:pPr>
          </w:p>
          <w:p w14:paraId="0E73A64D" w14:textId="77777777" w:rsidR="00D96177" w:rsidRPr="00D96177" w:rsidRDefault="00D96177" w:rsidP="002E674E">
            <w:pPr>
              <w:spacing w:line="276" w:lineRule="auto"/>
              <w:jc w:val="center"/>
              <w:rPr>
                <w:rStyle w:val="Platzhaltertext"/>
                <w:rFonts w:ascii="Arial" w:hAnsi="Arial" w:cs="Arial"/>
                <w:bCs/>
                <w:color w:val="000000" w:themeColor="text1"/>
                <w:sz w:val="18"/>
                <w:szCs w:val="18"/>
              </w:rPr>
            </w:pPr>
            <w:r w:rsidRPr="00D96177">
              <w:rPr>
                <w:rStyle w:val="Platzhaltertext"/>
                <w:rFonts w:ascii="Arial" w:hAnsi="Arial" w:cs="Arial"/>
                <w:b/>
                <w:color w:val="000000" w:themeColor="text1"/>
                <w:sz w:val="18"/>
                <w:szCs w:val="18"/>
              </w:rPr>
              <w:t xml:space="preserve">Bildtext: </w:t>
            </w:r>
            <w:r w:rsidRPr="00D96177">
              <w:rPr>
                <w:rStyle w:val="Platzhaltertext"/>
                <w:rFonts w:ascii="Arial" w:hAnsi="Arial" w:cs="Arial"/>
                <w:bCs/>
                <w:color w:val="000000" w:themeColor="text1"/>
                <w:sz w:val="18"/>
                <w:szCs w:val="18"/>
              </w:rPr>
              <w:t xml:space="preserve">Greiner Recycling in Nova </w:t>
            </w:r>
            <w:proofErr w:type="spellStart"/>
            <w:r w:rsidRPr="00D96177">
              <w:rPr>
                <w:rStyle w:val="Platzhaltertext"/>
                <w:rFonts w:ascii="Arial" w:hAnsi="Arial" w:cs="Arial"/>
                <w:bCs/>
                <w:color w:val="000000" w:themeColor="text1"/>
                <w:sz w:val="18"/>
                <w:szCs w:val="18"/>
              </w:rPr>
              <w:t>Gajdroba</w:t>
            </w:r>
            <w:proofErr w:type="spellEnd"/>
            <w:r w:rsidRPr="00D96177">
              <w:rPr>
                <w:rStyle w:val="Platzhaltertext"/>
                <w:rFonts w:ascii="Arial" w:hAnsi="Arial" w:cs="Arial"/>
                <w:bCs/>
                <w:color w:val="000000" w:themeColor="text1"/>
                <w:sz w:val="18"/>
                <w:szCs w:val="18"/>
              </w:rPr>
              <w:t xml:space="preserve"> (Serbien).</w:t>
            </w:r>
          </w:p>
          <w:p w14:paraId="05BF9784" w14:textId="77777777" w:rsidR="00D96177" w:rsidRDefault="00D96177" w:rsidP="002E674E">
            <w:pPr>
              <w:spacing w:line="276" w:lineRule="auto"/>
              <w:jc w:val="center"/>
              <w:rPr>
                <w:rStyle w:val="Hyperlink"/>
                <w:rFonts w:asciiTheme="majorHAnsi" w:hAnsiTheme="majorHAnsi" w:cstheme="majorHAnsi"/>
                <w:color w:val="000624"/>
                <w:sz w:val="23"/>
                <w:szCs w:val="23"/>
                <w:lang w:val="pt-PT"/>
              </w:rPr>
            </w:pPr>
            <w:proofErr w:type="spellStart"/>
            <w:r w:rsidRPr="00D96177">
              <w:rPr>
                <w:rStyle w:val="Platzhaltertext"/>
                <w:rFonts w:ascii="Arial" w:hAnsi="Arial" w:cs="Arial"/>
                <w:b/>
                <w:color w:val="000000" w:themeColor="text1"/>
                <w:sz w:val="18"/>
                <w:szCs w:val="18"/>
              </w:rPr>
              <w:lastRenderedPageBreak/>
              <w:t>Fotocredit</w:t>
            </w:r>
            <w:proofErr w:type="spellEnd"/>
            <w:r w:rsidRPr="00D96177">
              <w:rPr>
                <w:rStyle w:val="Platzhaltertext"/>
                <w:rFonts w:ascii="Arial" w:hAnsi="Arial" w:cs="Arial"/>
                <w:b/>
                <w:color w:val="000000" w:themeColor="text1"/>
                <w:sz w:val="18"/>
                <w:szCs w:val="18"/>
              </w:rPr>
              <w:t xml:space="preserve">: </w:t>
            </w:r>
            <w:r w:rsidRPr="00D96177">
              <w:rPr>
                <w:rStyle w:val="Platzhaltertext"/>
                <w:rFonts w:ascii="Arial" w:hAnsi="Arial" w:cs="Arial"/>
                <w:bCs/>
                <w:color w:val="000000" w:themeColor="text1"/>
                <w:sz w:val="18"/>
                <w:szCs w:val="18"/>
              </w:rPr>
              <w:t>Greiner Recycling</w:t>
            </w:r>
          </w:p>
        </w:tc>
        <w:tc>
          <w:tcPr>
            <w:tcW w:w="4530" w:type="dxa"/>
          </w:tcPr>
          <w:p w14:paraId="222457A1" w14:textId="77777777" w:rsidR="00D96177" w:rsidRPr="003C5CB1" w:rsidRDefault="00D96177" w:rsidP="002E674E">
            <w:pPr>
              <w:spacing w:line="276" w:lineRule="auto"/>
              <w:jc w:val="both"/>
              <w:rPr>
                <w:rStyle w:val="Platzhaltertext"/>
                <w:rFonts w:asciiTheme="majorHAnsi" w:hAnsiTheme="majorHAnsi" w:cstheme="majorHAnsi"/>
                <w:bCs/>
                <w:color w:val="000000" w:themeColor="text1"/>
                <w:sz w:val="18"/>
                <w:szCs w:val="18"/>
              </w:rPr>
            </w:pPr>
            <w:r>
              <w:rPr>
                <w:rFonts w:asciiTheme="majorHAnsi" w:hAnsiTheme="majorHAnsi" w:cstheme="majorHAnsi"/>
                <w:b/>
                <w:noProof/>
                <w:color w:val="000000" w:themeColor="text1"/>
                <w:sz w:val="18"/>
                <w:szCs w:val="18"/>
              </w:rPr>
              <w:lastRenderedPageBreak/>
              <w:drawing>
                <wp:anchor distT="0" distB="0" distL="114300" distR="114300" simplePos="0" relativeHeight="251661312" behindDoc="1" locked="0" layoutInCell="1" allowOverlap="1" wp14:anchorId="0A80FB09" wp14:editId="112B505B">
                  <wp:simplePos x="0" y="0"/>
                  <wp:positionH relativeFrom="margin">
                    <wp:posOffset>854710</wp:posOffset>
                  </wp:positionH>
                  <wp:positionV relativeFrom="paragraph">
                    <wp:posOffset>107527</wp:posOffset>
                  </wp:positionV>
                  <wp:extent cx="1108075" cy="1662430"/>
                  <wp:effectExtent l="0" t="0" r="0" b="0"/>
                  <wp:wrapTopAndBottom/>
                  <wp:docPr id="10" name="Grafik 10" descr="Ein Bild, das Person, Puder, Me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Person, Puder, Mehl enthält.&#10;&#10;Automatisch generierte Beschreibu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08075" cy="1662430"/>
                          </a:xfrm>
                          <a:prstGeom prst="rect">
                            <a:avLst/>
                          </a:prstGeom>
                        </pic:spPr>
                      </pic:pic>
                    </a:graphicData>
                  </a:graphic>
                  <wp14:sizeRelH relativeFrom="page">
                    <wp14:pctWidth>0</wp14:pctWidth>
                  </wp14:sizeRelH>
                  <wp14:sizeRelV relativeFrom="page">
                    <wp14:pctHeight>0</wp14:pctHeight>
                  </wp14:sizeRelV>
                </wp:anchor>
              </w:drawing>
            </w:r>
            <w:r>
              <w:rPr>
                <w:rStyle w:val="Platzhaltertext"/>
                <w:rFonts w:asciiTheme="majorHAnsi" w:hAnsiTheme="majorHAnsi" w:cstheme="majorHAnsi"/>
                <w:bCs/>
                <w:color w:val="000000" w:themeColor="text1"/>
                <w:sz w:val="18"/>
                <w:szCs w:val="18"/>
              </w:rPr>
              <w:t xml:space="preserve">          </w:t>
            </w:r>
          </w:p>
          <w:p w14:paraId="67428990" w14:textId="77777777" w:rsidR="00D96177" w:rsidRPr="00D96177" w:rsidRDefault="00D96177" w:rsidP="002E674E">
            <w:pPr>
              <w:spacing w:line="276" w:lineRule="auto"/>
              <w:jc w:val="center"/>
              <w:rPr>
                <w:rStyle w:val="Platzhaltertext"/>
                <w:rFonts w:ascii="Arial" w:hAnsi="Arial" w:cs="Arial"/>
                <w:bCs/>
                <w:color w:val="000000" w:themeColor="text1"/>
                <w:sz w:val="18"/>
                <w:szCs w:val="18"/>
              </w:rPr>
            </w:pPr>
            <w:r w:rsidRPr="00D96177">
              <w:rPr>
                <w:rStyle w:val="Platzhaltertext"/>
                <w:rFonts w:ascii="Arial" w:hAnsi="Arial" w:cs="Arial"/>
                <w:b/>
                <w:color w:val="000000" w:themeColor="text1"/>
                <w:sz w:val="18"/>
                <w:szCs w:val="18"/>
              </w:rPr>
              <w:t>Bildtext</w:t>
            </w:r>
            <w:r w:rsidRPr="00D96177">
              <w:rPr>
                <w:rStyle w:val="Platzhaltertext"/>
                <w:rFonts w:ascii="Arial" w:hAnsi="Arial" w:cs="Arial"/>
                <w:bCs/>
                <w:color w:val="000000" w:themeColor="text1"/>
                <w:sz w:val="18"/>
                <w:szCs w:val="18"/>
              </w:rPr>
              <w:t>: r-PET-Flakes.</w:t>
            </w:r>
          </w:p>
          <w:p w14:paraId="7EA43D7D" w14:textId="77777777" w:rsidR="00D96177" w:rsidRPr="00EB53B1" w:rsidRDefault="00D96177" w:rsidP="002E674E">
            <w:pPr>
              <w:spacing w:line="276" w:lineRule="auto"/>
              <w:jc w:val="center"/>
              <w:rPr>
                <w:rStyle w:val="Hyperlink"/>
                <w:rFonts w:asciiTheme="majorHAnsi" w:hAnsiTheme="majorHAnsi" w:cstheme="majorHAnsi"/>
                <w:bCs/>
                <w:color w:val="000000" w:themeColor="text1"/>
                <w:sz w:val="18"/>
                <w:szCs w:val="18"/>
              </w:rPr>
            </w:pPr>
            <w:proofErr w:type="spellStart"/>
            <w:r w:rsidRPr="00D96177">
              <w:rPr>
                <w:rStyle w:val="Platzhaltertext"/>
                <w:rFonts w:ascii="Arial" w:hAnsi="Arial" w:cs="Arial"/>
                <w:b/>
                <w:color w:val="000000" w:themeColor="text1"/>
                <w:sz w:val="18"/>
                <w:szCs w:val="18"/>
              </w:rPr>
              <w:t>Fotocredit</w:t>
            </w:r>
            <w:proofErr w:type="spellEnd"/>
            <w:r w:rsidRPr="00D96177">
              <w:rPr>
                <w:rStyle w:val="Platzhaltertext"/>
                <w:rFonts w:ascii="Arial" w:hAnsi="Arial" w:cs="Arial"/>
                <w:b/>
                <w:color w:val="000000" w:themeColor="text1"/>
                <w:sz w:val="18"/>
                <w:szCs w:val="18"/>
              </w:rPr>
              <w:t xml:space="preserve">: </w:t>
            </w:r>
            <w:r w:rsidRPr="00D96177">
              <w:rPr>
                <w:rStyle w:val="Platzhaltertext"/>
                <w:rFonts w:ascii="Arial" w:hAnsi="Arial" w:cs="Arial"/>
                <w:bCs/>
                <w:color w:val="000000" w:themeColor="text1"/>
                <w:sz w:val="18"/>
                <w:szCs w:val="18"/>
              </w:rPr>
              <w:t>Greiner Recycling</w:t>
            </w:r>
          </w:p>
        </w:tc>
      </w:tr>
    </w:tbl>
    <w:p w14:paraId="4A2AE875" w14:textId="77777777" w:rsidR="002E0B8C" w:rsidRDefault="002E0B8C" w:rsidP="004B3D54">
      <w:pPr>
        <w:pStyle w:val="KeinLeerraum"/>
        <w:jc w:val="both"/>
        <w:rPr>
          <w:rStyle w:val="markedcontent"/>
          <w:rFonts w:ascii="Arial" w:hAnsi="Arial" w:cs="Arial"/>
        </w:rPr>
      </w:pPr>
    </w:p>
    <w:p w14:paraId="2D34D4D0" w14:textId="64FB01CE" w:rsidR="002C011E" w:rsidRDefault="002C011E" w:rsidP="004B3D54">
      <w:pPr>
        <w:pStyle w:val="KeinLeerraum"/>
        <w:jc w:val="both"/>
        <w:rPr>
          <w:rFonts w:ascii="Arial" w:hAnsi="Arial" w:cs="Arial"/>
          <w:sz w:val="20"/>
          <w:szCs w:val="20"/>
          <w:shd w:val="clear" w:color="auto" w:fill="FFFFFF"/>
        </w:rPr>
      </w:pPr>
    </w:p>
    <w:tbl>
      <w:tblPr>
        <w:tblStyle w:val="Tabellenraster"/>
        <w:tblW w:w="0" w:type="auto"/>
        <w:tblLook w:val="04A0" w:firstRow="1" w:lastRow="0" w:firstColumn="1" w:lastColumn="0" w:noHBand="0" w:noVBand="1"/>
      </w:tblPr>
      <w:tblGrid>
        <w:gridCol w:w="9062"/>
      </w:tblGrid>
      <w:tr w:rsidR="002C011E" w14:paraId="28E0F516" w14:textId="77777777" w:rsidTr="00FD162C">
        <w:tc>
          <w:tcPr>
            <w:tcW w:w="9062" w:type="dxa"/>
          </w:tcPr>
          <w:p w14:paraId="75072C36" w14:textId="77777777" w:rsidR="00FE44D7" w:rsidRDefault="000E321E" w:rsidP="00FE44D7">
            <w:pPr>
              <w:pStyle w:val="paragraph"/>
              <w:spacing w:after="0" w:afterAutospacing="0"/>
              <w:jc w:val="both"/>
              <w:textAlignment w:val="baseline"/>
              <w:rPr>
                <w:rStyle w:val="normaltextrun"/>
                <w:rFonts w:ascii="Arial" w:hAnsi="Arial" w:cs="Arial"/>
                <w:b/>
                <w:bCs/>
                <w:color w:val="000000"/>
                <w:sz w:val="20"/>
                <w:szCs w:val="20"/>
                <w:lang w:val="de-DE"/>
              </w:rPr>
            </w:pPr>
            <w:r w:rsidRPr="00FE44D7">
              <w:rPr>
                <w:rStyle w:val="normaltextrun"/>
                <w:rFonts w:ascii="Arial" w:hAnsi="Arial" w:cs="Arial"/>
                <w:b/>
                <w:bCs/>
                <w:color w:val="000000"/>
                <w:sz w:val="20"/>
                <w:szCs w:val="20"/>
                <w:lang w:val="de-DE"/>
              </w:rPr>
              <w:t>Über Greiner</w:t>
            </w:r>
          </w:p>
          <w:p w14:paraId="5A04E450" w14:textId="6091AD59" w:rsidR="000E321E" w:rsidRDefault="00B446FB" w:rsidP="005F6644">
            <w:pPr>
              <w:pStyle w:val="paragraph"/>
              <w:spacing w:before="0" w:beforeAutospacing="0"/>
              <w:jc w:val="both"/>
              <w:textAlignment w:val="baseline"/>
              <w:rPr>
                <w:rStyle w:val="normaltextrun"/>
                <w:rFonts w:ascii="Arial" w:hAnsi="Arial" w:cs="Arial"/>
                <w:color w:val="000000"/>
                <w:sz w:val="20"/>
                <w:szCs w:val="20"/>
                <w:lang w:val="de-DE"/>
              </w:rPr>
            </w:pPr>
            <w:r w:rsidRPr="00B446FB">
              <w:rPr>
                <w:rStyle w:val="normaltextrun"/>
                <w:rFonts w:ascii="Arial" w:hAnsi="Arial" w:cs="Arial"/>
                <w:color w:val="000000"/>
                <w:sz w:val="20"/>
                <w:szCs w:val="20"/>
                <w:lang w:val="de-DE"/>
              </w:rPr>
              <w:t>Greiner mit Sitz in Kremsmünster (Österreich) ist ein weltweit führendes Unternehmen für Kunststoff- und Schaumstofflösungen. Mit den drei operativen Sparten Greiner Packaging, NEVEON und Greiner Bio-</w:t>
            </w:r>
            <w:proofErr w:type="spellStart"/>
            <w:r w:rsidRPr="00B446FB">
              <w:rPr>
                <w:rStyle w:val="normaltextrun"/>
                <w:rFonts w:ascii="Arial" w:hAnsi="Arial" w:cs="Arial"/>
                <w:color w:val="000000"/>
                <w:sz w:val="20"/>
                <w:szCs w:val="20"/>
                <w:lang w:val="de-DE"/>
              </w:rPr>
              <w:t>One</w:t>
            </w:r>
            <w:proofErr w:type="spellEnd"/>
            <w:r w:rsidRPr="00B446FB">
              <w:rPr>
                <w:rStyle w:val="normaltextrun"/>
                <w:rFonts w:ascii="Arial" w:hAnsi="Arial" w:cs="Arial"/>
                <w:color w:val="000000"/>
                <w:sz w:val="20"/>
                <w:szCs w:val="20"/>
                <w:lang w:val="de-DE"/>
              </w:rPr>
              <w:t xml:space="preserve"> ist das Unternehmen in verschiedensten Industriesektoren zu Hause. 1868 gegründet, zählt die Unternehmensgruppe heute zu den führenden Schaumstoffproduzenten und Kunststoffverarbeitern für die Verpackungs-, Matratzen-, Möbel- und Sportindustrie, für den Mobilitätssektor sowie für die Medizintechnik und den Pharmabereich. Greiner erwirtschaftete im Geschäftsjahr 2022 einen Umsatz von 2,33 Milliarden Euro und beschäftigte über 11.600 </w:t>
            </w:r>
            <w:proofErr w:type="spellStart"/>
            <w:proofErr w:type="gramStart"/>
            <w:r w:rsidRPr="00B446FB">
              <w:rPr>
                <w:rStyle w:val="normaltextrun"/>
                <w:rFonts w:ascii="Arial" w:hAnsi="Arial" w:cs="Arial"/>
                <w:color w:val="000000"/>
                <w:sz w:val="20"/>
                <w:szCs w:val="20"/>
                <w:lang w:val="de-DE"/>
              </w:rPr>
              <w:t>Mitarbeiter:innen</w:t>
            </w:r>
            <w:proofErr w:type="spellEnd"/>
            <w:proofErr w:type="gramEnd"/>
            <w:r w:rsidRPr="00B446FB">
              <w:rPr>
                <w:rStyle w:val="normaltextrun"/>
                <w:rFonts w:ascii="Arial" w:hAnsi="Arial" w:cs="Arial"/>
                <w:color w:val="000000"/>
                <w:sz w:val="20"/>
                <w:szCs w:val="20"/>
                <w:lang w:val="de-DE"/>
              </w:rPr>
              <w:t xml:space="preserve"> an 120 Standorten in 34 Ländern. Der Vorstand besteht aus CEO </w:t>
            </w:r>
            <w:proofErr w:type="spellStart"/>
            <w:r w:rsidRPr="00B446FB">
              <w:rPr>
                <w:rStyle w:val="normaltextrun"/>
                <w:rFonts w:ascii="Arial" w:hAnsi="Arial" w:cs="Arial"/>
                <w:color w:val="000000"/>
                <w:sz w:val="20"/>
                <w:szCs w:val="20"/>
                <w:lang w:val="de-DE"/>
              </w:rPr>
              <w:t>Saori</w:t>
            </w:r>
            <w:proofErr w:type="spellEnd"/>
            <w:r w:rsidRPr="00B446FB">
              <w:rPr>
                <w:rStyle w:val="normaltextrun"/>
                <w:rFonts w:ascii="Arial" w:hAnsi="Arial" w:cs="Arial"/>
                <w:color w:val="000000"/>
                <w:sz w:val="20"/>
                <w:szCs w:val="20"/>
                <w:lang w:val="de-DE"/>
              </w:rPr>
              <w:t xml:space="preserve"> </w:t>
            </w:r>
            <w:proofErr w:type="spellStart"/>
            <w:r w:rsidRPr="00B446FB">
              <w:rPr>
                <w:rStyle w:val="normaltextrun"/>
                <w:rFonts w:ascii="Arial" w:hAnsi="Arial" w:cs="Arial"/>
                <w:color w:val="000000"/>
                <w:sz w:val="20"/>
                <w:szCs w:val="20"/>
                <w:lang w:val="de-DE"/>
              </w:rPr>
              <w:t>Dubourg</w:t>
            </w:r>
            <w:proofErr w:type="spellEnd"/>
            <w:r w:rsidRPr="00B446FB">
              <w:rPr>
                <w:rStyle w:val="normaltextrun"/>
                <w:rFonts w:ascii="Arial" w:hAnsi="Arial" w:cs="Arial"/>
                <w:color w:val="000000"/>
                <w:sz w:val="20"/>
                <w:szCs w:val="20"/>
                <w:lang w:val="de-DE"/>
              </w:rPr>
              <w:t xml:space="preserve"> (Vorstandsvorsitzende), CFO Hannes Moser (Finanzvorstand) und COO Manfred Stanek (Vorstandsmitglied). </w:t>
            </w:r>
            <w:r>
              <w:rPr>
                <w:rStyle w:val="normaltextrun"/>
                <w:rFonts w:ascii="Arial" w:hAnsi="Arial" w:cs="Arial"/>
                <w:color w:val="000000"/>
                <w:sz w:val="20"/>
                <w:szCs w:val="20"/>
                <w:lang w:val="de-DE"/>
              </w:rPr>
              <w:br/>
            </w:r>
            <w:hyperlink r:id="rId19" w:history="1">
              <w:r w:rsidR="00310035" w:rsidRPr="000F44BD">
                <w:rPr>
                  <w:rStyle w:val="Hyperlink"/>
                  <w:rFonts w:ascii="Arial" w:hAnsi="Arial" w:cs="Arial"/>
                  <w:sz w:val="20"/>
                  <w:szCs w:val="20"/>
                  <w:lang w:val="de-DE"/>
                </w:rPr>
                <w:t>www.greiner.com</w:t>
              </w:r>
            </w:hyperlink>
          </w:p>
          <w:p w14:paraId="6E127B46" w14:textId="20DD9A13" w:rsidR="00310035" w:rsidRDefault="00310035" w:rsidP="00310035">
            <w:pPr>
              <w:pStyle w:val="paragraph"/>
              <w:spacing w:before="0" w:beforeAutospacing="0" w:after="0" w:afterAutospacing="0"/>
              <w:jc w:val="both"/>
              <w:textAlignment w:val="baseline"/>
              <w:rPr>
                <w:rStyle w:val="normaltextrun"/>
                <w:rFonts w:ascii="Arial" w:hAnsi="Arial" w:cs="Arial"/>
                <w:b/>
                <w:bCs/>
                <w:color w:val="000000"/>
                <w:sz w:val="20"/>
                <w:szCs w:val="20"/>
                <w:lang w:val="de-DE"/>
              </w:rPr>
            </w:pPr>
            <w:r>
              <w:rPr>
                <w:rStyle w:val="normaltextrun"/>
                <w:rFonts w:ascii="Arial" w:hAnsi="Arial" w:cs="Arial"/>
                <w:b/>
                <w:bCs/>
                <w:color w:val="000000"/>
                <w:sz w:val="20"/>
                <w:szCs w:val="20"/>
                <w:lang w:val="de-DE"/>
              </w:rPr>
              <w:t>Medienkontakt Greiner:</w:t>
            </w:r>
          </w:p>
          <w:p w14:paraId="1DE0A883" w14:textId="77777777" w:rsidR="00310035" w:rsidRPr="00310035" w:rsidRDefault="00310035" w:rsidP="00310035">
            <w:pPr>
              <w:pStyle w:val="paragraph"/>
              <w:spacing w:before="0" w:beforeAutospacing="0" w:after="0" w:afterAutospacing="0"/>
              <w:jc w:val="both"/>
              <w:textAlignment w:val="baseline"/>
              <w:rPr>
                <w:rStyle w:val="normaltextrun"/>
                <w:rFonts w:ascii="Arial" w:hAnsi="Arial" w:cs="Arial"/>
                <w:color w:val="000000"/>
                <w:sz w:val="20"/>
                <w:szCs w:val="20"/>
              </w:rPr>
            </w:pPr>
            <w:r w:rsidRPr="00310035">
              <w:rPr>
                <w:rStyle w:val="normaltextrun"/>
                <w:rFonts w:ascii="Arial" w:hAnsi="Arial" w:cs="Arial"/>
                <w:color w:val="000000"/>
                <w:sz w:val="20"/>
                <w:szCs w:val="20"/>
              </w:rPr>
              <w:t>Gerti Wallner</w:t>
            </w:r>
          </w:p>
          <w:p w14:paraId="4EAD763E" w14:textId="77777777" w:rsidR="00310035" w:rsidRPr="00310035" w:rsidRDefault="00310035" w:rsidP="00310035">
            <w:pPr>
              <w:pStyle w:val="paragraph"/>
              <w:spacing w:before="0" w:beforeAutospacing="0" w:after="0" w:afterAutospacing="0"/>
              <w:jc w:val="both"/>
              <w:textAlignment w:val="baseline"/>
              <w:rPr>
                <w:rStyle w:val="normaltextrun"/>
                <w:rFonts w:ascii="Arial" w:hAnsi="Arial" w:cs="Arial"/>
                <w:color w:val="000000"/>
                <w:sz w:val="20"/>
                <w:szCs w:val="20"/>
              </w:rPr>
            </w:pPr>
            <w:r w:rsidRPr="00310035">
              <w:rPr>
                <w:rStyle w:val="normaltextrun"/>
                <w:rFonts w:ascii="Arial" w:hAnsi="Arial" w:cs="Arial"/>
                <w:color w:val="000000"/>
                <w:sz w:val="20"/>
                <w:szCs w:val="20"/>
              </w:rPr>
              <w:t xml:space="preserve">Media </w:t>
            </w:r>
            <w:proofErr w:type="spellStart"/>
            <w:r w:rsidRPr="00310035">
              <w:rPr>
                <w:rStyle w:val="normaltextrun"/>
                <w:rFonts w:ascii="Arial" w:hAnsi="Arial" w:cs="Arial"/>
                <w:color w:val="000000"/>
                <w:sz w:val="20"/>
                <w:szCs w:val="20"/>
              </w:rPr>
              <w:t>Spokesperson</w:t>
            </w:r>
            <w:proofErr w:type="spellEnd"/>
            <w:r w:rsidRPr="00310035">
              <w:rPr>
                <w:rStyle w:val="normaltextrun"/>
                <w:rFonts w:ascii="Arial" w:hAnsi="Arial" w:cs="Arial"/>
                <w:color w:val="000000"/>
                <w:sz w:val="20"/>
                <w:szCs w:val="20"/>
              </w:rPr>
              <w:t xml:space="preserve"> Greiner AG </w:t>
            </w:r>
          </w:p>
          <w:p w14:paraId="6F9DFB64" w14:textId="77777777" w:rsidR="00310035" w:rsidRPr="00310035" w:rsidRDefault="00310035" w:rsidP="00310035">
            <w:pPr>
              <w:pStyle w:val="paragraph"/>
              <w:spacing w:before="0" w:beforeAutospacing="0" w:after="0" w:afterAutospacing="0"/>
              <w:jc w:val="both"/>
              <w:textAlignment w:val="baseline"/>
              <w:rPr>
                <w:rStyle w:val="normaltextrun"/>
                <w:rFonts w:ascii="Arial" w:hAnsi="Arial" w:cs="Arial"/>
                <w:color w:val="000000"/>
                <w:sz w:val="20"/>
                <w:szCs w:val="20"/>
              </w:rPr>
            </w:pPr>
            <w:r w:rsidRPr="00310035">
              <w:rPr>
                <w:rStyle w:val="normaltextrun"/>
                <w:rFonts w:ascii="Arial" w:hAnsi="Arial" w:cs="Arial"/>
                <w:color w:val="000000"/>
                <w:sz w:val="20"/>
                <w:szCs w:val="20"/>
              </w:rPr>
              <w:t>Mobil: +43 664 8859 8617</w:t>
            </w:r>
          </w:p>
          <w:p w14:paraId="0FD402E9" w14:textId="1AC2277D" w:rsidR="00310035" w:rsidRPr="00310035" w:rsidRDefault="00310035" w:rsidP="00310035">
            <w:pPr>
              <w:pStyle w:val="paragraph"/>
              <w:spacing w:before="0" w:beforeAutospacing="0" w:after="0" w:afterAutospacing="0"/>
              <w:jc w:val="both"/>
              <w:textAlignment w:val="baseline"/>
              <w:rPr>
                <w:rStyle w:val="normaltextrun"/>
                <w:rFonts w:ascii="Arial" w:hAnsi="Arial" w:cs="Arial"/>
                <w:color w:val="000000"/>
                <w:sz w:val="20"/>
                <w:szCs w:val="20"/>
              </w:rPr>
            </w:pPr>
            <w:r w:rsidRPr="00310035">
              <w:rPr>
                <w:rStyle w:val="normaltextrun"/>
                <w:rFonts w:ascii="Arial" w:hAnsi="Arial" w:cs="Arial"/>
                <w:color w:val="000000"/>
                <w:sz w:val="20"/>
                <w:szCs w:val="20"/>
              </w:rPr>
              <w:t>E-Mail: gerti.wallner@greiner.com</w:t>
            </w:r>
          </w:p>
          <w:p w14:paraId="08273CF9" w14:textId="77777777" w:rsidR="000E321E" w:rsidRDefault="000E321E" w:rsidP="00FD162C">
            <w:pPr>
              <w:pStyle w:val="paragraph"/>
              <w:spacing w:before="0" w:beforeAutospacing="0" w:after="0" w:afterAutospacing="0"/>
              <w:jc w:val="both"/>
              <w:textAlignment w:val="baseline"/>
              <w:rPr>
                <w:rStyle w:val="normaltextrun"/>
                <w:b/>
                <w:bCs/>
                <w:color w:val="000000"/>
                <w:sz w:val="20"/>
                <w:szCs w:val="20"/>
                <w:lang w:val="de-DE"/>
              </w:rPr>
            </w:pPr>
          </w:p>
          <w:p w14:paraId="7C1B01F4" w14:textId="77777777" w:rsidR="00ED3A02" w:rsidRDefault="00ED3A02" w:rsidP="00FD162C">
            <w:pPr>
              <w:pStyle w:val="paragraph"/>
              <w:spacing w:before="0" w:beforeAutospacing="0" w:after="0" w:afterAutospacing="0"/>
              <w:jc w:val="both"/>
              <w:textAlignment w:val="baseline"/>
              <w:rPr>
                <w:rStyle w:val="normaltextrun"/>
                <w:rFonts w:ascii="Arial" w:hAnsi="Arial" w:cs="Arial"/>
                <w:b/>
                <w:bCs/>
                <w:color w:val="000000"/>
                <w:sz w:val="20"/>
                <w:szCs w:val="20"/>
                <w:lang w:val="de-DE"/>
              </w:rPr>
            </w:pPr>
          </w:p>
          <w:p w14:paraId="783D00AD" w14:textId="77777777" w:rsidR="00ED3A02" w:rsidRDefault="00ED3A02" w:rsidP="00FD162C">
            <w:pPr>
              <w:pStyle w:val="paragraph"/>
              <w:spacing w:before="0" w:beforeAutospacing="0" w:after="0" w:afterAutospacing="0"/>
              <w:jc w:val="both"/>
              <w:textAlignment w:val="baseline"/>
              <w:rPr>
                <w:rStyle w:val="normaltextrun"/>
                <w:b/>
                <w:bCs/>
                <w:color w:val="000000"/>
                <w:sz w:val="20"/>
                <w:szCs w:val="20"/>
                <w:lang w:val="de-DE"/>
              </w:rPr>
            </w:pPr>
          </w:p>
          <w:p w14:paraId="2E242299" w14:textId="3326F2CA" w:rsidR="002C011E" w:rsidRPr="00BB3295" w:rsidRDefault="002C011E" w:rsidP="00FD162C">
            <w:pPr>
              <w:pStyle w:val="paragraph"/>
              <w:spacing w:before="0" w:beforeAutospacing="0" w:after="0" w:afterAutospacing="0"/>
              <w:jc w:val="both"/>
              <w:textAlignment w:val="baseline"/>
              <w:rPr>
                <w:rFonts w:ascii="Segoe UI" w:hAnsi="Segoe UI" w:cs="Segoe UI"/>
                <w:sz w:val="20"/>
                <w:szCs w:val="20"/>
              </w:rPr>
            </w:pPr>
            <w:r w:rsidRPr="00BB3295">
              <w:rPr>
                <w:rStyle w:val="normaltextrun"/>
                <w:rFonts w:ascii="Arial" w:hAnsi="Arial" w:cs="Arial"/>
                <w:b/>
                <w:bCs/>
                <w:color w:val="000000"/>
                <w:sz w:val="20"/>
                <w:szCs w:val="20"/>
                <w:lang w:val="de-DE"/>
              </w:rPr>
              <w:t>Über Greiner Packaging</w:t>
            </w:r>
            <w:r w:rsidRPr="00BB3295">
              <w:rPr>
                <w:rStyle w:val="normaltextrun"/>
                <w:rFonts w:ascii="Arial" w:hAnsi="Arial" w:cs="Arial"/>
                <w:color w:val="000000"/>
                <w:sz w:val="20"/>
                <w:szCs w:val="20"/>
              </w:rPr>
              <w:t> </w:t>
            </w:r>
            <w:r w:rsidRPr="00BB3295">
              <w:rPr>
                <w:rStyle w:val="eop"/>
                <w:rFonts w:ascii="Arial" w:hAnsi="Arial" w:cs="Arial"/>
                <w:color w:val="000000"/>
                <w:sz w:val="20"/>
                <w:szCs w:val="20"/>
              </w:rPr>
              <w:t> </w:t>
            </w:r>
          </w:p>
          <w:p w14:paraId="3B5024CB" w14:textId="77777777" w:rsidR="002C011E" w:rsidRDefault="002C011E" w:rsidP="00FD162C">
            <w:pPr>
              <w:pStyle w:val="paragraph"/>
              <w:spacing w:before="0" w:beforeAutospacing="0" w:after="0" w:afterAutospacing="0"/>
              <w:jc w:val="both"/>
              <w:textAlignment w:val="baseline"/>
              <w:rPr>
                <w:rStyle w:val="eop"/>
                <w:rFonts w:ascii="Arial" w:hAnsi="Arial" w:cs="Arial"/>
                <w:color w:val="000000" w:themeColor="text1"/>
                <w:sz w:val="20"/>
                <w:szCs w:val="20"/>
              </w:rPr>
            </w:pPr>
            <w:r w:rsidRPr="00BB3295">
              <w:rPr>
                <w:rStyle w:val="normaltextrun"/>
                <w:rFonts w:ascii="Arial" w:hAnsi="Arial" w:cs="Arial"/>
                <w:color w:val="000000" w:themeColor="text1"/>
                <w:sz w:val="20"/>
                <w:szCs w:val="20"/>
              </w:rPr>
              <w:t xml:space="preserve">Greiner Packaging zählt zu den führenden europäischen Herstellern von Kunststoffverpackungen im Food- und Non-Food-Bereich. Das Unternehmen steht seit über 60 Jahren für hohe Lösungskompetenz in Entwicklung, Design, Produktion und Dekoration. Den Herausforderungen des Marktes begegnet Greiner Packaging mit zwei Business Units: Packaging und Assistec. Während erstere für innovative Verpackungslösungen steht, konzentriert sich zweitere auf die Produktion maßgeschneiderter technischer Teile. Greiner Packaging beschäftigt über 5.000 </w:t>
            </w:r>
            <w:proofErr w:type="spellStart"/>
            <w:proofErr w:type="gramStart"/>
            <w:r w:rsidRPr="00BB3295">
              <w:rPr>
                <w:rStyle w:val="normaltextrun"/>
                <w:rFonts w:ascii="Arial" w:hAnsi="Arial" w:cs="Arial"/>
                <w:color w:val="000000" w:themeColor="text1"/>
                <w:sz w:val="20"/>
                <w:szCs w:val="20"/>
              </w:rPr>
              <w:t>Mitarbeiter:innen</w:t>
            </w:r>
            <w:proofErr w:type="spellEnd"/>
            <w:proofErr w:type="gramEnd"/>
            <w:r w:rsidRPr="00BB3295">
              <w:rPr>
                <w:rStyle w:val="normaltextrun"/>
                <w:rFonts w:ascii="Arial" w:hAnsi="Arial" w:cs="Arial"/>
                <w:color w:val="000000" w:themeColor="text1"/>
                <w:sz w:val="20"/>
                <w:szCs w:val="20"/>
              </w:rPr>
              <w:t xml:space="preserve"> an 30 Standorten in 19 Ländern weltweit. 2022 erzielte das Unternehmen einen Jahresumsatz von 909 Millionen Euro (inkl. Joint Ventures). Das sind fast 40 % des Greiner-Gesamtumsatzes. </w:t>
            </w:r>
            <w:r w:rsidRPr="00BB3295">
              <w:rPr>
                <w:rStyle w:val="eop"/>
                <w:rFonts w:ascii="Arial" w:hAnsi="Arial" w:cs="Arial"/>
                <w:color w:val="000000" w:themeColor="text1"/>
                <w:sz w:val="20"/>
                <w:szCs w:val="20"/>
              </w:rPr>
              <w:t> </w:t>
            </w:r>
          </w:p>
          <w:p w14:paraId="5D74E921" w14:textId="4E88FBE7" w:rsidR="005D761A" w:rsidRPr="005D761A" w:rsidRDefault="005D761A" w:rsidP="00FD162C">
            <w:pPr>
              <w:pStyle w:val="paragraph"/>
              <w:spacing w:before="0" w:beforeAutospacing="0" w:after="0" w:afterAutospacing="0"/>
              <w:jc w:val="both"/>
              <w:textAlignment w:val="baseline"/>
              <w:rPr>
                <w:rFonts w:ascii="Arial" w:hAnsi="Arial" w:cs="Arial"/>
                <w:sz w:val="20"/>
                <w:szCs w:val="20"/>
              </w:rPr>
            </w:pPr>
            <w:r w:rsidRPr="005D761A">
              <w:rPr>
                <w:rStyle w:val="eop"/>
                <w:rFonts w:ascii="Arial" w:hAnsi="Arial" w:cs="Arial"/>
                <w:color w:val="000000" w:themeColor="text1"/>
                <w:sz w:val="20"/>
                <w:szCs w:val="20"/>
              </w:rPr>
              <w:t>www.greiner-gpi.com</w:t>
            </w:r>
          </w:p>
          <w:p w14:paraId="0CA05817" w14:textId="77777777" w:rsidR="002C011E" w:rsidRDefault="002C011E" w:rsidP="00FD162C">
            <w:pPr>
              <w:pStyle w:val="paragraph"/>
              <w:spacing w:before="0" w:beforeAutospacing="0" w:after="0" w:afterAutospacing="0"/>
              <w:jc w:val="both"/>
              <w:textAlignment w:val="baseline"/>
              <w:rPr>
                <w:rStyle w:val="eop"/>
                <w:rFonts w:ascii="Arial" w:hAnsi="Arial" w:cs="Arial"/>
                <w:color w:val="000000"/>
                <w:sz w:val="20"/>
                <w:szCs w:val="20"/>
              </w:rPr>
            </w:pPr>
            <w:r w:rsidRPr="00BB3295">
              <w:rPr>
                <w:rStyle w:val="normaltextrun"/>
                <w:rFonts w:ascii="Arial" w:hAnsi="Arial" w:cs="Arial"/>
                <w:color w:val="000000"/>
                <w:sz w:val="20"/>
                <w:szCs w:val="20"/>
              </w:rPr>
              <w:t> </w:t>
            </w:r>
            <w:r w:rsidRPr="00BB3295">
              <w:rPr>
                <w:rStyle w:val="eop"/>
                <w:rFonts w:ascii="Arial" w:hAnsi="Arial" w:cs="Arial"/>
                <w:color w:val="000000"/>
                <w:sz w:val="20"/>
                <w:szCs w:val="20"/>
              </w:rPr>
              <w:t> </w:t>
            </w:r>
          </w:p>
          <w:p w14:paraId="7E6023BF" w14:textId="77777777" w:rsidR="002C011E" w:rsidRPr="00BB3295" w:rsidRDefault="002C011E" w:rsidP="00FD162C">
            <w:pPr>
              <w:pStyle w:val="paragraph"/>
              <w:spacing w:before="0" w:beforeAutospacing="0" w:after="0" w:afterAutospacing="0"/>
              <w:jc w:val="both"/>
              <w:textAlignment w:val="baseline"/>
              <w:rPr>
                <w:rFonts w:ascii="Segoe UI" w:hAnsi="Segoe UI" w:cs="Segoe UI"/>
                <w:sz w:val="20"/>
                <w:szCs w:val="20"/>
              </w:rPr>
            </w:pPr>
            <w:r w:rsidRPr="00BB3295">
              <w:rPr>
                <w:rStyle w:val="normaltextrun"/>
                <w:rFonts w:ascii="Arial" w:hAnsi="Arial" w:cs="Arial"/>
                <w:b/>
                <w:bCs/>
                <w:color w:val="000000"/>
                <w:sz w:val="20"/>
                <w:szCs w:val="20"/>
              </w:rPr>
              <w:t>Medienkontakt Greiner Packaging: </w:t>
            </w:r>
            <w:r w:rsidRPr="00BB3295">
              <w:rPr>
                <w:rStyle w:val="normaltextrun"/>
                <w:rFonts w:ascii="Arial" w:hAnsi="Arial" w:cs="Arial"/>
                <w:color w:val="000000"/>
                <w:sz w:val="20"/>
                <w:szCs w:val="20"/>
              </w:rPr>
              <w:t> </w:t>
            </w:r>
            <w:r w:rsidRPr="00BB3295">
              <w:rPr>
                <w:rStyle w:val="eop"/>
                <w:rFonts w:ascii="Arial" w:hAnsi="Arial" w:cs="Arial"/>
                <w:color w:val="000000"/>
                <w:sz w:val="20"/>
                <w:szCs w:val="20"/>
              </w:rPr>
              <w:t> </w:t>
            </w:r>
          </w:p>
          <w:p w14:paraId="77F7E78C" w14:textId="6B46C87D" w:rsidR="002C011E" w:rsidRPr="005D761A" w:rsidRDefault="00562DEB" w:rsidP="005D761A">
            <w:pPr>
              <w:pStyle w:val="KeinLeerraum"/>
              <w:rPr>
                <w:rFonts w:ascii="Arial" w:hAnsi="Arial" w:cs="Arial"/>
                <w:sz w:val="20"/>
                <w:szCs w:val="20"/>
              </w:rPr>
            </w:pPr>
            <w:r w:rsidRPr="00562DEB">
              <w:rPr>
                <w:rStyle w:val="normaltextrun"/>
                <w:rFonts w:ascii="Arial" w:hAnsi="Arial" w:cs="Arial"/>
                <w:color w:val="000000"/>
                <w:sz w:val="20"/>
                <w:szCs w:val="20"/>
              </w:rPr>
              <w:t>Jörg Sabo</w:t>
            </w:r>
          </w:p>
          <w:p w14:paraId="7C7AD8A5" w14:textId="1C826209" w:rsidR="002C011E" w:rsidRPr="00BB3295" w:rsidRDefault="002C011E" w:rsidP="00FD162C">
            <w:pPr>
              <w:pStyle w:val="KeinLeerraum"/>
              <w:rPr>
                <w:sz w:val="20"/>
                <w:szCs w:val="20"/>
              </w:rPr>
            </w:pPr>
            <w:r w:rsidRPr="00BB3295">
              <w:rPr>
                <w:rStyle w:val="normaltextrun"/>
                <w:rFonts w:ascii="Arial" w:hAnsi="Arial" w:cs="Arial"/>
                <w:sz w:val="20"/>
                <w:szCs w:val="20"/>
              </w:rPr>
              <w:t>Greiner Packaging International GmbH  </w:t>
            </w:r>
            <w:r w:rsidRPr="00BB3295">
              <w:rPr>
                <w:rStyle w:val="scxw186887297"/>
                <w:rFonts w:ascii="Arial" w:hAnsi="Arial" w:cs="Arial"/>
                <w:sz w:val="20"/>
                <w:szCs w:val="20"/>
              </w:rPr>
              <w:t> </w:t>
            </w:r>
            <w:r w:rsidRPr="00BB3295">
              <w:rPr>
                <w:rFonts w:ascii="Arial" w:hAnsi="Arial" w:cs="Arial"/>
                <w:sz w:val="20"/>
                <w:szCs w:val="20"/>
              </w:rPr>
              <w:br/>
            </w:r>
            <w:r w:rsidRPr="00BB3295">
              <w:rPr>
                <w:rStyle w:val="normaltextrun"/>
                <w:rFonts w:ascii="Arial" w:hAnsi="Arial" w:cs="Arial"/>
                <w:sz w:val="20"/>
                <w:szCs w:val="20"/>
              </w:rPr>
              <w:t>Gewerbestraße 15, 4642 Sattledt, Austria </w:t>
            </w:r>
            <w:r w:rsidRPr="00BB3295">
              <w:rPr>
                <w:rStyle w:val="scxw186887297"/>
                <w:rFonts w:ascii="Arial" w:hAnsi="Arial" w:cs="Arial"/>
                <w:sz w:val="20"/>
                <w:szCs w:val="20"/>
              </w:rPr>
              <w:t> </w:t>
            </w:r>
            <w:r w:rsidRPr="00BB3295">
              <w:rPr>
                <w:rFonts w:ascii="Arial" w:hAnsi="Arial" w:cs="Arial"/>
                <w:sz w:val="20"/>
                <w:szCs w:val="20"/>
              </w:rPr>
              <w:br/>
            </w:r>
            <w:r w:rsidRPr="00BB3295">
              <w:rPr>
                <w:rStyle w:val="normaltextrun"/>
                <w:rFonts w:ascii="Arial" w:hAnsi="Arial" w:cs="Arial"/>
                <w:sz w:val="20"/>
                <w:szCs w:val="20"/>
              </w:rPr>
              <w:t xml:space="preserve">Mobil: </w:t>
            </w:r>
            <w:r w:rsidR="00562DEB" w:rsidRPr="00562DEB">
              <w:rPr>
                <w:rStyle w:val="normaltextrun"/>
                <w:rFonts w:ascii="Arial" w:hAnsi="Arial" w:cs="Arial"/>
                <w:sz w:val="20"/>
                <w:szCs w:val="20"/>
              </w:rPr>
              <w:t>+43 664 3240595</w:t>
            </w:r>
            <w:r w:rsidRPr="00BB3295">
              <w:rPr>
                <w:rFonts w:ascii="Arial" w:hAnsi="Arial" w:cs="Arial"/>
                <w:sz w:val="20"/>
                <w:szCs w:val="20"/>
              </w:rPr>
              <w:br/>
            </w:r>
            <w:proofErr w:type="spellStart"/>
            <w:r w:rsidRPr="00BB3295">
              <w:rPr>
                <w:rStyle w:val="normaltextrun"/>
                <w:rFonts w:ascii="Arial" w:hAnsi="Arial" w:cs="Arial"/>
                <w:sz w:val="20"/>
                <w:szCs w:val="20"/>
              </w:rPr>
              <w:t>E-mail</w:t>
            </w:r>
            <w:proofErr w:type="spellEnd"/>
            <w:r w:rsidRPr="00BB3295">
              <w:rPr>
                <w:rStyle w:val="normaltextrun"/>
                <w:rFonts w:ascii="Arial" w:hAnsi="Arial" w:cs="Arial"/>
                <w:sz w:val="20"/>
                <w:szCs w:val="20"/>
              </w:rPr>
              <w:t xml:space="preserve">: </w:t>
            </w:r>
            <w:hyperlink r:id="rId20" w:history="1">
              <w:r w:rsidR="00562DEB" w:rsidRPr="001C7615">
                <w:rPr>
                  <w:rStyle w:val="Hyperlink"/>
                  <w:rFonts w:ascii="Arial" w:hAnsi="Arial" w:cs="Arial"/>
                  <w:sz w:val="20"/>
                  <w:szCs w:val="20"/>
                </w:rPr>
                <w:t>j.sabo@greiner-gpi.com</w:t>
              </w:r>
            </w:hyperlink>
            <w:r w:rsidRPr="00BB3295">
              <w:rPr>
                <w:rStyle w:val="normaltextrun"/>
                <w:rFonts w:ascii="Arial" w:hAnsi="Arial" w:cs="Arial"/>
                <w:sz w:val="20"/>
                <w:szCs w:val="20"/>
              </w:rPr>
              <w:t xml:space="preserve"> </w:t>
            </w:r>
          </w:p>
          <w:p w14:paraId="0FD63CA3" w14:textId="77777777" w:rsidR="002C011E" w:rsidRPr="00BB3295" w:rsidRDefault="002C011E" w:rsidP="00FD162C">
            <w:pPr>
              <w:pStyle w:val="paragraph"/>
              <w:spacing w:before="0" w:beforeAutospacing="0" w:after="0" w:afterAutospacing="0"/>
              <w:jc w:val="both"/>
              <w:textAlignment w:val="baseline"/>
              <w:rPr>
                <w:rStyle w:val="normaltextrun"/>
                <w:rFonts w:ascii="Arial" w:hAnsi="Arial" w:cs="Arial"/>
                <w:b/>
                <w:bCs/>
                <w:color w:val="000000"/>
                <w:sz w:val="20"/>
                <w:szCs w:val="20"/>
              </w:rPr>
            </w:pPr>
          </w:p>
        </w:tc>
      </w:tr>
    </w:tbl>
    <w:p w14:paraId="438D835C" w14:textId="6806265B" w:rsidR="00F33DED" w:rsidRPr="009D49D7" w:rsidRDefault="00F33DED" w:rsidP="00793696">
      <w:pPr>
        <w:pStyle w:val="KeinLeerraum"/>
      </w:pPr>
    </w:p>
    <w:sectPr w:rsidR="00F33DED" w:rsidRPr="009D49D7">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6CBB1" w14:textId="77777777" w:rsidR="00D362FF" w:rsidRDefault="00D362FF" w:rsidP="006436F1">
      <w:pPr>
        <w:spacing w:after="0" w:line="240" w:lineRule="auto"/>
      </w:pPr>
      <w:r>
        <w:separator/>
      </w:r>
    </w:p>
  </w:endnote>
  <w:endnote w:type="continuationSeparator" w:id="0">
    <w:p w14:paraId="47EFA41D" w14:textId="77777777" w:rsidR="00D362FF" w:rsidRDefault="00D362FF" w:rsidP="00643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4632" w14:textId="77777777" w:rsidR="0034799E" w:rsidRPr="00AD5D70" w:rsidRDefault="0034799E" w:rsidP="0034799E">
    <w:pPr>
      <w:pStyle w:val="Fuzeile"/>
      <w:rPr>
        <w:rFonts w:ascii="Arial" w:hAnsi="Arial" w:cs="Arial"/>
        <w:b/>
        <w:bCs/>
        <w:sz w:val="20"/>
        <w:szCs w:val="20"/>
      </w:rPr>
    </w:pPr>
    <w:r w:rsidRPr="00AD5D70">
      <w:rPr>
        <w:rFonts w:ascii="Arial" w:hAnsi="Arial" w:cs="Arial"/>
        <w:i/>
        <w:noProof/>
        <w:sz w:val="20"/>
        <w:szCs w:val="20"/>
      </w:rPr>
      <w:drawing>
        <wp:anchor distT="0" distB="0" distL="114300" distR="114300" simplePos="0" relativeHeight="251659264" behindDoc="1" locked="0" layoutInCell="1" allowOverlap="1" wp14:anchorId="4081E3AD" wp14:editId="52082A6E">
          <wp:simplePos x="0" y="0"/>
          <wp:positionH relativeFrom="margin">
            <wp:align>right</wp:align>
          </wp:positionH>
          <wp:positionV relativeFrom="paragraph">
            <wp:posOffset>8890</wp:posOffset>
          </wp:positionV>
          <wp:extent cx="819150" cy="469900"/>
          <wp:effectExtent l="0" t="0" r="0" b="635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469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5D70">
      <w:rPr>
        <w:rFonts w:ascii="Arial" w:hAnsi="Arial" w:cs="Arial"/>
        <w:b/>
        <w:bCs/>
        <w:sz w:val="20"/>
        <w:szCs w:val="20"/>
      </w:rPr>
      <w:t>Greiner Packaging International GmbH</w:t>
    </w:r>
  </w:p>
  <w:p w14:paraId="2C1AA5C9" w14:textId="77777777" w:rsidR="0034799E" w:rsidRPr="00AD5D70" w:rsidRDefault="0034799E" w:rsidP="0034799E">
    <w:pPr>
      <w:pStyle w:val="Fuzeile"/>
      <w:rPr>
        <w:rFonts w:ascii="Arial" w:hAnsi="Arial" w:cs="Arial"/>
        <w:sz w:val="20"/>
        <w:szCs w:val="20"/>
      </w:rPr>
    </w:pPr>
    <w:proofErr w:type="spellStart"/>
    <w:r w:rsidRPr="00AD5D70">
      <w:rPr>
        <w:rFonts w:ascii="Arial" w:hAnsi="Arial" w:cs="Arial"/>
        <w:sz w:val="20"/>
        <w:szCs w:val="20"/>
      </w:rPr>
      <w:t>Greinerstraße</w:t>
    </w:r>
    <w:proofErr w:type="spellEnd"/>
    <w:r w:rsidRPr="00AD5D70">
      <w:rPr>
        <w:rFonts w:ascii="Arial" w:hAnsi="Arial" w:cs="Arial"/>
        <w:sz w:val="20"/>
        <w:szCs w:val="20"/>
      </w:rPr>
      <w:t xml:space="preserve"> 70, A-4550 Kremsmünster</w:t>
    </w:r>
  </w:p>
  <w:p w14:paraId="486BE47B" w14:textId="740A2856" w:rsidR="006436F1" w:rsidRPr="0034799E" w:rsidRDefault="0034799E">
    <w:pPr>
      <w:pStyle w:val="Fuzeile"/>
      <w:rPr>
        <w:rFonts w:ascii="Arial" w:hAnsi="Arial" w:cs="Arial"/>
        <w:sz w:val="20"/>
        <w:szCs w:val="20"/>
      </w:rPr>
    </w:pPr>
    <w:r w:rsidRPr="00AD5D70">
      <w:rPr>
        <w:rFonts w:ascii="Arial" w:hAnsi="Arial" w:cs="Arial"/>
        <w:sz w:val="20"/>
        <w:szCs w:val="20"/>
      </w:rPr>
      <w:t>greiner-gpi.com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CA2E4" w14:textId="77777777" w:rsidR="00D362FF" w:rsidRDefault="00D362FF" w:rsidP="006436F1">
      <w:pPr>
        <w:spacing w:after="0" w:line="240" w:lineRule="auto"/>
      </w:pPr>
      <w:r>
        <w:separator/>
      </w:r>
    </w:p>
  </w:footnote>
  <w:footnote w:type="continuationSeparator" w:id="0">
    <w:p w14:paraId="6FF455DE" w14:textId="77777777" w:rsidR="00D362FF" w:rsidRDefault="00D362FF" w:rsidP="00643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EBB93" w14:textId="77777777" w:rsidR="006436F1" w:rsidRDefault="006436F1" w:rsidP="006436F1">
    <w:pPr>
      <w:pStyle w:val="Kopfzeile"/>
      <w:rPr>
        <w:b/>
        <w:bCs/>
        <w:sz w:val="28"/>
        <w:szCs w:val="28"/>
      </w:rPr>
    </w:pPr>
    <w:r>
      <w:rPr>
        <w:b/>
        <w:bCs/>
        <w:sz w:val="28"/>
        <w:szCs w:val="28"/>
      </w:rPr>
      <w:t>PRESSEAUSSENDUNG</w:t>
    </w:r>
    <w:r w:rsidRPr="00322FC8">
      <w:rPr>
        <w:b/>
        <w:bCs/>
        <w:sz w:val="28"/>
        <w:szCs w:val="28"/>
      </w:rPr>
      <w:tab/>
    </w:r>
    <w:r w:rsidRPr="00322FC8">
      <w:rPr>
        <w:b/>
        <w:bCs/>
        <w:sz w:val="28"/>
        <w:szCs w:val="28"/>
      </w:rPr>
      <w:tab/>
      <w:t>Greiner Packaging</w:t>
    </w:r>
  </w:p>
  <w:p w14:paraId="284EB6EB" w14:textId="179C0715" w:rsidR="006436F1" w:rsidRDefault="00E346A8" w:rsidP="006436F1">
    <w:pPr>
      <w:pStyle w:val="Kopfzeile"/>
      <w:rPr>
        <w:b/>
        <w:bCs/>
        <w:sz w:val="28"/>
        <w:szCs w:val="28"/>
      </w:rPr>
    </w:pPr>
    <w:r>
      <w:rPr>
        <w:b/>
        <w:bCs/>
        <w:sz w:val="28"/>
        <w:szCs w:val="28"/>
      </w:rPr>
      <w:t>14. März</w:t>
    </w:r>
    <w:r w:rsidR="006436F1">
      <w:rPr>
        <w:b/>
        <w:bCs/>
        <w:sz w:val="28"/>
        <w:szCs w:val="28"/>
      </w:rPr>
      <w:t>, 202</w:t>
    </w:r>
    <w:r w:rsidR="008D24A7">
      <w:rPr>
        <w:b/>
        <w:bCs/>
        <w:sz w:val="28"/>
        <w:szCs w:val="28"/>
      </w:rPr>
      <w:t>4</w:t>
    </w:r>
  </w:p>
  <w:p w14:paraId="6F6C666F" w14:textId="77777777" w:rsidR="006436F1" w:rsidRDefault="006436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4528"/>
    <w:multiLevelType w:val="hybridMultilevel"/>
    <w:tmpl w:val="D938F290"/>
    <w:lvl w:ilvl="0" w:tplc="1C84434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0913727"/>
    <w:multiLevelType w:val="hybridMultilevel"/>
    <w:tmpl w:val="E2C2B502"/>
    <w:lvl w:ilvl="0" w:tplc="5420D6F4">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EF614CA"/>
    <w:multiLevelType w:val="multilevel"/>
    <w:tmpl w:val="818E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D24CEB"/>
    <w:multiLevelType w:val="hybridMultilevel"/>
    <w:tmpl w:val="DB84F868"/>
    <w:lvl w:ilvl="0" w:tplc="F09C4198">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6240BB5"/>
    <w:multiLevelType w:val="hybridMultilevel"/>
    <w:tmpl w:val="7DF0C9CC"/>
    <w:lvl w:ilvl="0" w:tplc="536E2A5C">
      <w:start w:val="435"/>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FBD539E"/>
    <w:multiLevelType w:val="hybridMultilevel"/>
    <w:tmpl w:val="5C78E5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72393856">
    <w:abstractNumId w:val="1"/>
  </w:num>
  <w:num w:numId="2" w16cid:durableId="1501308838">
    <w:abstractNumId w:val="2"/>
  </w:num>
  <w:num w:numId="3" w16cid:durableId="1142770739">
    <w:abstractNumId w:val="0"/>
  </w:num>
  <w:num w:numId="4" w16cid:durableId="696589337">
    <w:abstractNumId w:val="4"/>
  </w:num>
  <w:num w:numId="5" w16cid:durableId="666900577">
    <w:abstractNumId w:val="3"/>
  </w:num>
  <w:num w:numId="6" w16cid:durableId="1736389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96"/>
    <w:rsid w:val="0000503B"/>
    <w:rsid w:val="000308D6"/>
    <w:rsid w:val="000310CC"/>
    <w:rsid w:val="0003153C"/>
    <w:rsid w:val="0003781D"/>
    <w:rsid w:val="00044314"/>
    <w:rsid w:val="000451DD"/>
    <w:rsid w:val="000526F7"/>
    <w:rsid w:val="000531F1"/>
    <w:rsid w:val="00056D14"/>
    <w:rsid w:val="00060DE3"/>
    <w:rsid w:val="0006168C"/>
    <w:rsid w:val="00065754"/>
    <w:rsid w:val="000723BF"/>
    <w:rsid w:val="00084B8C"/>
    <w:rsid w:val="00096B95"/>
    <w:rsid w:val="000B1823"/>
    <w:rsid w:val="000C00F8"/>
    <w:rsid w:val="000C673F"/>
    <w:rsid w:val="000D2DAA"/>
    <w:rsid w:val="000E321E"/>
    <w:rsid w:val="000E4A73"/>
    <w:rsid w:val="0011061D"/>
    <w:rsid w:val="00112CCD"/>
    <w:rsid w:val="00155D71"/>
    <w:rsid w:val="00167CBC"/>
    <w:rsid w:val="0017136F"/>
    <w:rsid w:val="00174058"/>
    <w:rsid w:val="00176D48"/>
    <w:rsid w:val="00194D84"/>
    <w:rsid w:val="00197C21"/>
    <w:rsid w:val="001A0F23"/>
    <w:rsid w:val="001B4A12"/>
    <w:rsid w:val="001B5630"/>
    <w:rsid w:val="001C5289"/>
    <w:rsid w:val="001D01C7"/>
    <w:rsid w:val="001E6B11"/>
    <w:rsid w:val="001F1144"/>
    <w:rsid w:val="001F4B7C"/>
    <w:rsid w:val="002024C3"/>
    <w:rsid w:val="00207343"/>
    <w:rsid w:val="002253AA"/>
    <w:rsid w:val="00225671"/>
    <w:rsid w:val="0023004D"/>
    <w:rsid w:val="00231C52"/>
    <w:rsid w:val="0023432D"/>
    <w:rsid w:val="00237EA5"/>
    <w:rsid w:val="00257D6F"/>
    <w:rsid w:val="00262ADD"/>
    <w:rsid w:val="00267B62"/>
    <w:rsid w:val="0027135B"/>
    <w:rsid w:val="00280D31"/>
    <w:rsid w:val="00283327"/>
    <w:rsid w:val="00290891"/>
    <w:rsid w:val="002915E9"/>
    <w:rsid w:val="002941B6"/>
    <w:rsid w:val="002B1227"/>
    <w:rsid w:val="002C011E"/>
    <w:rsid w:val="002C346B"/>
    <w:rsid w:val="002C52D8"/>
    <w:rsid w:val="002C6C41"/>
    <w:rsid w:val="002E0434"/>
    <w:rsid w:val="002E0B8C"/>
    <w:rsid w:val="002E5E3B"/>
    <w:rsid w:val="003001AB"/>
    <w:rsid w:val="00310035"/>
    <w:rsid w:val="00311AC0"/>
    <w:rsid w:val="0031363B"/>
    <w:rsid w:val="00325FE4"/>
    <w:rsid w:val="00326A6F"/>
    <w:rsid w:val="00335F99"/>
    <w:rsid w:val="00343754"/>
    <w:rsid w:val="0034799E"/>
    <w:rsid w:val="003604E8"/>
    <w:rsid w:val="003607EA"/>
    <w:rsid w:val="00360C8C"/>
    <w:rsid w:val="0036281B"/>
    <w:rsid w:val="00370EC6"/>
    <w:rsid w:val="0038675E"/>
    <w:rsid w:val="0039627B"/>
    <w:rsid w:val="00396CDA"/>
    <w:rsid w:val="003A1D82"/>
    <w:rsid w:val="003A3929"/>
    <w:rsid w:val="003B0661"/>
    <w:rsid w:val="003B4B50"/>
    <w:rsid w:val="003B5FAE"/>
    <w:rsid w:val="003C1AC4"/>
    <w:rsid w:val="003C377A"/>
    <w:rsid w:val="003E49EF"/>
    <w:rsid w:val="00404A7E"/>
    <w:rsid w:val="00424E05"/>
    <w:rsid w:val="004277DC"/>
    <w:rsid w:val="00437AF5"/>
    <w:rsid w:val="00454121"/>
    <w:rsid w:val="00461A23"/>
    <w:rsid w:val="0047147D"/>
    <w:rsid w:val="0048095C"/>
    <w:rsid w:val="00481906"/>
    <w:rsid w:val="00483A20"/>
    <w:rsid w:val="004857F5"/>
    <w:rsid w:val="0049451E"/>
    <w:rsid w:val="004A2715"/>
    <w:rsid w:val="004B3A3C"/>
    <w:rsid w:val="004B3D54"/>
    <w:rsid w:val="004D00D6"/>
    <w:rsid w:val="004D22FC"/>
    <w:rsid w:val="004E1A4A"/>
    <w:rsid w:val="004F0CDC"/>
    <w:rsid w:val="004F5133"/>
    <w:rsid w:val="005006E4"/>
    <w:rsid w:val="00504F6E"/>
    <w:rsid w:val="005100F9"/>
    <w:rsid w:val="00544068"/>
    <w:rsid w:val="005453AB"/>
    <w:rsid w:val="00553C04"/>
    <w:rsid w:val="00560712"/>
    <w:rsid w:val="0056219F"/>
    <w:rsid w:val="00562DEB"/>
    <w:rsid w:val="005641E9"/>
    <w:rsid w:val="005653B1"/>
    <w:rsid w:val="00580F4A"/>
    <w:rsid w:val="0058242E"/>
    <w:rsid w:val="00590FA5"/>
    <w:rsid w:val="005B4430"/>
    <w:rsid w:val="005B51F2"/>
    <w:rsid w:val="005B79EA"/>
    <w:rsid w:val="005C1B95"/>
    <w:rsid w:val="005C4380"/>
    <w:rsid w:val="005C47F3"/>
    <w:rsid w:val="005D087B"/>
    <w:rsid w:val="005D761A"/>
    <w:rsid w:val="005E7601"/>
    <w:rsid w:val="005F54B2"/>
    <w:rsid w:val="005F6644"/>
    <w:rsid w:val="00610D3C"/>
    <w:rsid w:val="006121EA"/>
    <w:rsid w:val="00641C48"/>
    <w:rsid w:val="006436F1"/>
    <w:rsid w:val="00656731"/>
    <w:rsid w:val="00672D2B"/>
    <w:rsid w:val="00673187"/>
    <w:rsid w:val="0068071D"/>
    <w:rsid w:val="00684DF4"/>
    <w:rsid w:val="0069447F"/>
    <w:rsid w:val="006A0180"/>
    <w:rsid w:val="006B44D4"/>
    <w:rsid w:val="006D1547"/>
    <w:rsid w:val="006D37BF"/>
    <w:rsid w:val="006D68C3"/>
    <w:rsid w:val="006E47FD"/>
    <w:rsid w:val="006E4F5E"/>
    <w:rsid w:val="006E7946"/>
    <w:rsid w:val="006F2465"/>
    <w:rsid w:val="006F76E1"/>
    <w:rsid w:val="00703582"/>
    <w:rsid w:val="00707DF2"/>
    <w:rsid w:val="00710BBB"/>
    <w:rsid w:val="00710E2D"/>
    <w:rsid w:val="00711ECF"/>
    <w:rsid w:val="007209A9"/>
    <w:rsid w:val="00722A53"/>
    <w:rsid w:val="007467CD"/>
    <w:rsid w:val="0075175B"/>
    <w:rsid w:val="00755C77"/>
    <w:rsid w:val="00756CC2"/>
    <w:rsid w:val="00757236"/>
    <w:rsid w:val="0076558F"/>
    <w:rsid w:val="00781604"/>
    <w:rsid w:val="00783238"/>
    <w:rsid w:val="00783D89"/>
    <w:rsid w:val="0079257A"/>
    <w:rsid w:val="00793696"/>
    <w:rsid w:val="007A439C"/>
    <w:rsid w:val="007A68BD"/>
    <w:rsid w:val="007B5556"/>
    <w:rsid w:val="007B7508"/>
    <w:rsid w:val="007C42F1"/>
    <w:rsid w:val="007F26F8"/>
    <w:rsid w:val="007F3967"/>
    <w:rsid w:val="007F519B"/>
    <w:rsid w:val="007F7DDE"/>
    <w:rsid w:val="00800B6E"/>
    <w:rsid w:val="008156E0"/>
    <w:rsid w:val="00816831"/>
    <w:rsid w:val="00817A28"/>
    <w:rsid w:val="0082579F"/>
    <w:rsid w:val="008268EC"/>
    <w:rsid w:val="00832013"/>
    <w:rsid w:val="008425AA"/>
    <w:rsid w:val="00844165"/>
    <w:rsid w:val="00844A81"/>
    <w:rsid w:val="00850DEA"/>
    <w:rsid w:val="00864116"/>
    <w:rsid w:val="00864A84"/>
    <w:rsid w:val="00873077"/>
    <w:rsid w:val="00873AFC"/>
    <w:rsid w:val="008750E6"/>
    <w:rsid w:val="008916FC"/>
    <w:rsid w:val="008917C4"/>
    <w:rsid w:val="008A4581"/>
    <w:rsid w:val="008B0872"/>
    <w:rsid w:val="008B200B"/>
    <w:rsid w:val="008D24A7"/>
    <w:rsid w:val="008D5506"/>
    <w:rsid w:val="008D5C28"/>
    <w:rsid w:val="008E47FF"/>
    <w:rsid w:val="008F0889"/>
    <w:rsid w:val="008F29A9"/>
    <w:rsid w:val="008F4D44"/>
    <w:rsid w:val="008F7E23"/>
    <w:rsid w:val="00913532"/>
    <w:rsid w:val="00913BED"/>
    <w:rsid w:val="00914867"/>
    <w:rsid w:val="009218A1"/>
    <w:rsid w:val="009222AC"/>
    <w:rsid w:val="00922C30"/>
    <w:rsid w:val="00927E34"/>
    <w:rsid w:val="00931FE6"/>
    <w:rsid w:val="00936BCF"/>
    <w:rsid w:val="009555E2"/>
    <w:rsid w:val="00962F9B"/>
    <w:rsid w:val="009703E0"/>
    <w:rsid w:val="009732E2"/>
    <w:rsid w:val="0097429E"/>
    <w:rsid w:val="009768FC"/>
    <w:rsid w:val="0097798B"/>
    <w:rsid w:val="00986197"/>
    <w:rsid w:val="009879D7"/>
    <w:rsid w:val="00991AC9"/>
    <w:rsid w:val="00997BE8"/>
    <w:rsid w:val="009A1BB3"/>
    <w:rsid w:val="009A6699"/>
    <w:rsid w:val="009C68F7"/>
    <w:rsid w:val="009D0165"/>
    <w:rsid w:val="009D49D7"/>
    <w:rsid w:val="009E3D4D"/>
    <w:rsid w:val="009E5656"/>
    <w:rsid w:val="009F2569"/>
    <w:rsid w:val="00A01606"/>
    <w:rsid w:val="00A11FD9"/>
    <w:rsid w:val="00A235A5"/>
    <w:rsid w:val="00A243A0"/>
    <w:rsid w:val="00A26A53"/>
    <w:rsid w:val="00A37876"/>
    <w:rsid w:val="00A429A9"/>
    <w:rsid w:val="00A64BE6"/>
    <w:rsid w:val="00A859AE"/>
    <w:rsid w:val="00A92108"/>
    <w:rsid w:val="00A94ED7"/>
    <w:rsid w:val="00AA515B"/>
    <w:rsid w:val="00AA5E65"/>
    <w:rsid w:val="00AB01EE"/>
    <w:rsid w:val="00AB31AE"/>
    <w:rsid w:val="00AB59C9"/>
    <w:rsid w:val="00AC0DFD"/>
    <w:rsid w:val="00AC13D1"/>
    <w:rsid w:val="00AC406F"/>
    <w:rsid w:val="00AE0012"/>
    <w:rsid w:val="00AE59A2"/>
    <w:rsid w:val="00AF1F88"/>
    <w:rsid w:val="00AF7AF1"/>
    <w:rsid w:val="00B069E3"/>
    <w:rsid w:val="00B071EB"/>
    <w:rsid w:val="00B148F8"/>
    <w:rsid w:val="00B2088F"/>
    <w:rsid w:val="00B4289B"/>
    <w:rsid w:val="00B446FB"/>
    <w:rsid w:val="00B5386E"/>
    <w:rsid w:val="00B542E0"/>
    <w:rsid w:val="00B54C13"/>
    <w:rsid w:val="00B63DA1"/>
    <w:rsid w:val="00B84D95"/>
    <w:rsid w:val="00B9793D"/>
    <w:rsid w:val="00BA363A"/>
    <w:rsid w:val="00BB1D33"/>
    <w:rsid w:val="00BC7A05"/>
    <w:rsid w:val="00BD185F"/>
    <w:rsid w:val="00BD44B5"/>
    <w:rsid w:val="00BE5491"/>
    <w:rsid w:val="00BE5EAA"/>
    <w:rsid w:val="00BF67B9"/>
    <w:rsid w:val="00C028AA"/>
    <w:rsid w:val="00C04477"/>
    <w:rsid w:val="00C21B27"/>
    <w:rsid w:val="00C37FA2"/>
    <w:rsid w:val="00C51AC2"/>
    <w:rsid w:val="00C642DF"/>
    <w:rsid w:val="00C660D7"/>
    <w:rsid w:val="00C729FB"/>
    <w:rsid w:val="00CA399E"/>
    <w:rsid w:val="00CA5A1D"/>
    <w:rsid w:val="00CA6DB5"/>
    <w:rsid w:val="00CB5BE1"/>
    <w:rsid w:val="00CC2127"/>
    <w:rsid w:val="00CC2A80"/>
    <w:rsid w:val="00CE3776"/>
    <w:rsid w:val="00CF34AF"/>
    <w:rsid w:val="00CF6080"/>
    <w:rsid w:val="00D05BE9"/>
    <w:rsid w:val="00D06D93"/>
    <w:rsid w:val="00D10B28"/>
    <w:rsid w:val="00D158B6"/>
    <w:rsid w:val="00D15D36"/>
    <w:rsid w:val="00D362FF"/>
    <w:rsid w:val="00D50249"/>
    <w:rsid w:val="00D653E7"/>
    <w:rsid w:val="00D6701E"/>
    <w:rsid w:val="00D67B01"/>
    <w:rsid w:val="00D741F4"/>
    <w:rsid w:val="00D81C50"/>
    <w:rsid w:val="00D919E8"/>
    <w:rsid w:val="00D921B0"/>
    <w:rsid w:val="00D96177"/>
    <w:rsid w:val="00DA65EA"/>
    <w:rsid w:val="00DB701D"/>
    <w:rsid w:val="00DC1BA6"/>
    <w:rsid w:val="00DD0B33"/>
    <w:rsid w:val="00DD5F8B"/>
    <w:rsid w:val="00DF0E15"/>
    <w:rsid w:val="00DF7C7E"/>
    <w:rsid w:val="00DF7F03"/>
    <w:rsid w:val="00E0254E"/>
    <w:rsid w:val="00E027D6"/>
    <w:rsid w:val="00E12CD0"/>
    <w:rsid w:val="00E16409"/>
    <w:rsid w:val="00E16D59"/>
    <w:rsid w:val="00E238A6"/>
    <w:rsid w:val="00E266CC"/>
    <w:rsid w:val="00E346A8"/>
    <w:rsid w:val="00E4385D"/>
    <w:rsid w:val="00E4477B"/>
    <w:rsid w:val="00E4576D"/>
    <w:rsid w:val="00E53192"/>
    <w:rsid w:val="00E54549"/>
    <w:rsid w:val="00E72E26"/>
    <w:rsid w:val="00E80C26"/>
    <w:rsid w:val="00E9138F"/>
    <w:rsid w:val="00E94A93"/>
    <w:rsid w:val="00E973D2"/>
    <w:rsid w:val="00EA5F4A"/>
    <w:rsid w:val="00EC0D5B"/>
    <w:rsid w:val="00ED3A02"/>
    <w:rsid w:val="00ED7DCA"/>
    <w:rsid w:val="00EE494C"/>
    <w:rsid w:val="00EF1E06"/>
    <w:rsid w:val="00F06A62"/>
    <w:rsid w:val="00F1291E"/>
    <w:rsid w:val="00F20C61"/>
    <w:rsid w:val="00F26211"/>
    <w:rsid w:val="00F33DED"/>
    <w:rsid w:val="00F41A30"/>
    <w:rsid w:val="00F4361E"/>
    <w:rsid w:val="00F46184"/>
    <w:rsid w:val="00F50AC0"/>
    <w:rsid w:val="00F61EB8"/>
    <w:rsid w:val="00F646DD"/>
    <w:rsid w:val="00F7572F"/>
    <w:rsid w:val="00F81F46"/>
    <w:rsid w:val="00F82A6C"/>
    <w:rsid w:val="00F92780"/>
    <w:rsid w:val="00FA6F2C"/>
    <w:rsid w:val="00FB7900"/>
    <w:rsid w:val="00FC5639"/>
    <w:rsid w:val="00FC5883"/>
    <w:rsid w:val="00FD2F5A"/>
    <w:rsid w:val="00FD6204"/>
    <w:rsid w:val="00FD79F4"/>
    <w:rsid w:val="00FE0849"/>
    <w:rsid w:val="00FE44D7"/>
    <w:rsid w:val="03126B76"/>
    <w:rsid w:val="03380AD3"/>
    <w:rsid w:val="06E33457"/>
    <w:rsid w:val="0755BF86"/>
    <w:rsid w:val="088A1F17"/>
    <w:rsid w:val="0BC1D451"/>
    <w:rsid w:val="10402E26"/>
    <w:rsid w:val="12E0FC51"/>
    <w:rsid w:val="138C3520"/>
    <w:rsid w:val="14898E4A"/>
    <w:rsid w:val="14E4B999"/>
    <w:rsid w:val="154F79C2"/>
    <w:rsid w:val="16082B8A"/>
    <w:rsid w:val="17FB3059"/>
    <w:rsid w:val="1FC2DE2E"/>
    <w:rsid w:val="23F7A4A6"/>
    <w:rsid w:val="2D789CF7"/>
    <w:rsid w:val="2DE2596C"/>
    <w:rsid w:val="32C12DEC"/>
    <w:rsid w:val="333BA660"/>
    <w:rsid w:val="34000DF1"/>
    <w:rsid w:val="358EBA59"/>
    <w:rsid w:val="3943A9E5"/>
    <w:rsid w:val="3A477A85"/>
    <w:rsid w:val="3EA0D9E7"/>
    <w:rsid w:val="4400231E"/>
    <w:rsid w:val="442A2DE0"/>
    <w:rsid w:val="4B6A7DCA"/>
    <w:rsid w:val="5CCF6F56"/>
    <w:rsid w:val="5D271408"/>
    <w:rsid w:val="61C721A4"/>
    <w:rsid w:val="67286969"/>
    <w:rsid w:val="6B1A6030"/>
    <w:rsid w:val="6C67A1F9"/>
    <w:rsid w:val="6C7C9804"/>
    <w:rsid w:val="791C08BA"/>
    <w:rsid w:val="7C540D06"/>
    <w:rsid w:val="7F7EF2F1"/>
    <w:rsid w:val="7FE66E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6B6F"/>
  <w15:chartTrackingRefBased/>
  <w15:docId w15:val="{71C088C8-C3E4-4498-9CD5-AC964D65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93696"/>
    <w:pPr>
      <w:spacing w:after="0" w:line="240" w:lineRule="auto"/>
    </w:pPr>
  </w:style>
  <w:style w:type="paragraph" w:styleId="StandardWeb">
    <w:name w:val="Normal (Web)"/>
    <w:basedOn w:val="Standard"/>
    <w:uiPriority w:val="99"/>
    <w:unhideWhenUsed/>
    <w:rsid w:val="00F50AC0"/>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font-default-medium">
    <w:name w:val="font-default-medium"/>
    <w:basedOn w:val="Absatz-Standardschriftart"/>
    <w:rsid w:val="00F50AC0"/>
  </w:style>
  <w:style w:type="character" w:styleId="Kommentarzeichen">
    <w:name w:val="annotation reference"/>
    <w:basedOn w:val="Absatz-Standardschriftart"/>
    <w:uiPriority w:val="99"/>
    <w:semiHidden/>
    <w:unhideWhenUsed/>
    <w:rsid w:val="0049451E"/>
    <w:rPr>
      <w:sz w:val="16"/>
      <w:szCs w:val="16"/>
    </w:rPr>
  </w:style>
  <w:style w:type="paragraph" w:styleId="Kommentartext">
    <w:name w:val="annotation text"/>
    <w:basedOn w:val="Standard"/>
    <w:link w:val="KommentartextZchn"/>
    <w:uiPriority w:val="99"/>
    <w:semiHidden/>
    <w:unhideWhenUsed/>
    <w:rsid w:val="0049451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9451E"/>
    <w:rPr>
      <w:sz w:val="20"/>
      <w:szCs w:val="20"/>
    </w:rPr>
  </w:style>
  <w:style w:type="paragraph" w:styleId="Kommentarthema">
    <w:name w:val="annotation subject"/>
    <w:basedOn w:val="Kommentartext"/>
    <w:next w:val="Kommentartext"/>
    <w:link w:val="KommentarthemaZchn"/>
    <w:uiPriority w:val="99"/>
    <w:semiHidden/>
    <w:unhideWhenUsed/>
    <w:rsid w:val="0049451E"/>
    <w:rPr>
      <w:b/>
      <w:bCs/>
    </w:rPr>
  </w:style>
  <w:style w:type="character" w:customStyle="1" w:styleId="KommentarthemaZchn">
    <w:name w:val="Kommentarthema Zchn"/>
    <w:basedOn w:val="KommentartextZchn"/>
    <w:link w:val="Kommentarthema"/>
    <w:uiPriority w:val="99"/>
    <w:semiHidden/>
    <w:rsid w:val="0049451E"/>
    <w:rPr>
      <w:b/>
      <w:bCs/>
      <w:sz w:val="20"/>
      <w:szCs w:val="20"/>
    </w:rPr>
  </w:style>
  <w:style w:type="paragraph" w:styleId="berarbeitung">
    <w:name w:val="Revision"/>
    <w:hidden/>
    <w:uiPriority w:val="99"/>
    <w:semiHidden/>
    <w:rsid w:val="0075175B"/>
    <w:pPr>
      <w:spacing w:after="0" w:line="240" w:lineRule="auto"/>
    </w:pPr>
  </w:style>
  <w:style w:type="character" w:styleId="Erwhnung">
    <w:name w:val="Mention"/>
    <w:basedOn w:val="Absatz-Standardschriftart"/>
    <w:uiPriority w:val="99"/>
    <w:unhideWhenUsed/>
    <w:rsid w:val="007A68BD"/>
    <w:rPr>
      <w:color w:val="2B579A"/>
      <w:shd w:val="clear" w:color="auto" w:fill="E1DFDD"/>
    </w:rPr>
  </w:style>
  <w:style w:type="character" w:styleId="Hyperlink">
    <w:name w:val="Hyperlink"/>
    <w:basedOn w:val="Absatz-Standardschriftart"/>
    <w:uiPriority w:val="99"/>
    <w:unhideWhenUsed/>
    <w:rsid w:val="007A68BD"/>
    <w:rPr>
      <w:color w:val="0563C1" w:themeColor="hyperlink"/>
      <w:u w:val="single"/>
    </w:rPr>
  </w:style>
  <w:style w:type="character" w:styleId="NichtaufgelsteErwhnung">
    <w:name w:val="Unresolved Mention"/>
    <w:basedOn w:val="Absatz-Standardschriftart"/>
    <w:uiPriority w:val="99"/>
    <w:semiHidden/>
    <w:unhideWhenUsed/>
    <w:rsid w:val="007A68BD"/>
    <w:rPr>
      <w:color w:val="605E5C"/>
      <w:shd w:val="clear" w:color="auto" w:fill="E1DFDD"/>
    </w:rPr>
  </w:style>
  <w:style w:type="paragraph" w:styleId="Kopfzeile">
    <w:name w:val="header"/>
    <w:basedOn w:val="Standard"/>
    <w:link w:val="KopfzeileZchn"/>
    <w:uiPriority w:val="99"/>
    <w:unhideWhenUsed/>
    <w:rsid w:val="006436F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36F1"/>
  </w:style>
  <w:style w:type="paragraph" w:styleId="Fuzeile">
    <w:name w:val="footer"/>
    <w:basedOn w:val="Standard"/>
    <w:link w:val="FuzeileZchn"/>
    <w:uiPriority w:val="99"/>
    <w:unhideWhenUsed/>
    <w:rsid w:val="006436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36F1"/>
  </w:style>
  <w:style w:type="character" w:customStyle="1" w:styleId="markedcontent">
    <w:name w:val="markedcontent"/>
    <w:basedOn w:val="Absatz-Standardschriftart"/>
    <w:rsid w:val="006E47FD"/>
  </w:style>
  <w:style w:type="paragraph" w:customStyle="1" w:styleId="paragraph">
    <w:name w:val="paragraph"/>
    <w:basedOn w:val="Standard"/>
    <w:rsid w:val="002C011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eop">
    <w:name w:val="eop"/>
    <w:basedOn w:val="Absatz-Standardschriftart"/>
    <w:rsid w:val="002C011E"/>
  </w:style>
  <w:style w:type="character" w:customStyle="1" w:styleId="normaltextrun">
    <w:name w:val="normaltextrun"/>
    <w:basedOn w:val="Absatz-Standardschriftart"/>
    <w:rsid w:val="002C011E"/>
  </w:style>
  <w:style w:type="character" w:customStyle="1" w:styleId="scxw186887297">
    <w:name w:val="scxw186887297"/>
    <w:basedOn w:val="Absatz-Standardschriftart"/>
    <w:rsid w:val="002C011E"/>
  </w:style>
  <w:style w:type="table" w:styleId="Tabellenraster">
    <w:name w:val="Table Grid"/>
    <w:basedOn w:val="NormaleTabelle"/>
    <w:uiPriority w:val="59"/>
    <w:rsid w:val="002C0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97595978">
    <w:name w:val="scxw97595978"/>
    <w:basedOn w:val="Absatz-Standardschriftart"/>
    <w:rsid w:val="002C011E"/>
  </w:style>
  <w:style w:type="character" w:styleId="Fett">
    <w:name w:val="Strong"/>
    <w:basedOn w:val="Absatz-Standardschriftart"/>
    <w:uiPriority w:val="22"/>
    <w:qFormat/>
    <w:rsid w:val="008D24A7"/>
    <w:rPr>
      <w:b/>
      <w:bCs/>
    </w:rPr>
  </w:style>
  <w:style w:type="character" w:styleId="Hervorhebung">
    <w:name w:val="Emphasis"/>
    <w:basedOn w:val="Absatz-Standardschriftart"/>
    <w:uiPriority w:val="20"/>
    <w:qFormat/>
    <w:rsid w:val="00E4385D"/>
    <w:rPr>
      <w:i/>
      <w:iCs/>
    </w:rPr>
  </w:style>
  <w:style w:type="character" w:styleId="Platzhaltertext">
    <w:name w:val="Placeholder Text"/>
    <w:basedOn w:val="Absatz-Standardschriftart"/>
    <w:uiPriority w:val="99"/>
    <w:semiHidden/>
    <w:rsid w:val="00D961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52580">
      <w:bodyDiv w:val="1"/>
      <w:marLeft w:val="0"/>
      <w:marRight w:val="0"/>
      <w:marTop w:val="0"/>
      <w:marBottom w:val="0"/>
      <w:divBdr>
        <w:top w:val="none" w:sz="0" w:space="0" w:color="auto"/>
        <w:left w:val="none" w:sz="0" w:space="0" w:color="auto"/>
        <w:bottom w:val="none" w:sz="0" w:space="0" w:color="auto"/>
        <w:right w:val="none" w:sz="0" w:space="0" w:color="auto"/>
      </w:divBdr>
    </w:div>
    <w:div w:id="262230723">
      <w:bodyDiv w:val="1"/>
      <w:marLeft w:val="0"/>
      <w:marRight w:val="0"/>
      <w:marTop w:val="0"/>
      <w:marBottom w:val="0"/>
      <w:divBdr>
        <w:top w:val="none" w:sz="0" w:space="0" w:color="auto"/>
        <w:left w:val="none" w:sz="0" w:space="0" w:color="auto"/>
        <w:bottom w:val="none" w:sz="0" w:space="0" w:color="auto"/>
        <w:right w:val="none" w:sz="0" w:space="0" w:color="auto"/>
      </w:divBdr>
    </w:div>
    <w:div w:id="271716000">
      <w:bodyDiv w:val="1"/>
      <w:marLeft w:val="0"/>
      <w:marRight w:val="0"/>
      <w:marTop w:val="0"/>
      <w:marBottom w:val="0"/>
      <w:divBdr>
        <w:top w:val="none" w:sz="0" w:space="0" w:color="auto"/>
        <w:left w:val="none" w:sz="0" w:space="0" w:color="auto"/>
        <w:bottom w:val="none" w:sz="0" w:space="0" w:color="auto"/>
        <w:right w:val="none" w:sz="0" w:space="0" w:color="auto"/>
      </w:divBdr>
    </w:div>
    <w:div w:id="996496110">
      <w:bodyDiv w:val="1"/>
      <w:marLeft w:val="0"/>
      <w:marRight w:val="0"/>
      <w:marTop w:val="0"/>
      <w:marBottom w:val="0"/>
      <w:divBdr>
        <w:top w:val="none" w:sz="0" w:space="0" w:color="auto"/>
        <w:left w:val="none" w:sz="0" w:space="0" w:color="auto"/>
        <w:bottom w:val="none" w:sz="0" w:space="0" w:color="auto"/>
        <w:right w:val="none" w:sz="0" w:space="0" w:color="auto"/>
      </w:divBdr>
    </w:div>
    <w:div w:id="1031344274">
      <w:bodyDiv w:val="1"/>
      <w:marLeft w:val="0"/>
      <w:marRight w:val="0"/>
      <w:marTop w:val="0"/>
      <w:marBottom w:val="0"/>
      <w:divBdr>
        <w:top w:val="none" w:sz="0" w:space="0" w:color="auto"/>
        <w:left w:val="none" w:sz="0" w:space="0" w:color="auto"/>
        <w:bottom w:val="none" w:sz="0" w:space="0" w:color="auto"/>
        <w:right w:val="none" w:sz="0" w:space="0" w:color="auto"/>
      </w:divBdr>
      <w:divsChild>
        <w:div w:id="212078661">
          <w:marLeft w:val="0"/>
          <w:marRight w:val="0"/>
          <w:marTop w:val="0"/>
          <w:marBottom w:val="0"/>
          <w:divBdr>
            <w:top w:val="none" w:sz="0" w:space="0" w:color="auto"/>
            <w:left w:val="none" w:sz="0" w:space="0" w:color="auto"/>
            <w:bottom w:val="none" w:sz="0" w:space="0" w:color="auto"/>
            <w:right w:val="none" w:sz="0" w:space="0" w:color="auto"/>
          </w:divBdr>
          <w:divsChild>
            <w:div w:id="1119760384">
              <w:marLeft w:val="0"/>
              <w:marRight w:val="0"/>
              <w:marTop w:val="0"/>
              <w:marBottom w:val="0"/>
              <w:divBdr>
                <w:top w:val="none" w:sz="0" w:space="0" w:color="auto"/>
                <w:left w:val="none" w:sz="0" w:space="0" w:color="auto"/>
                <w:bottom w:val="none" w:sz="0" w:space="0" w:color="auto"/>
                <w:right w:val="none" w:sz="0" w:space="0" w:color="auto"/>
              </w:divBdr>
              <w:divsChild>
                <w:div w:id="848060257">
                  <w:marLeft w:val="-180"/>
                  <w:marRight w:val="-180"/>
                  <w:marTop w:val="0"/>
                  <w:marBottom w:val="0"/>
                  <w:divBdr>
                    <w:top w:val="none" w:sz="0" w:space="0" w:color="auto"/>
                    <w:left w:val="none" w:sz="0" w:space="0" w:color="auto"/>
                    <w:bottom w:val="none" w:sz="0" w:space="0" w:color="auto"/>
                    <w:right w:val="none" w:sz="0" w:space="0" w:color="auto"/>
                  </w:divBdr>
                  <w:divsChild>
                    <w:div w:id="3161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719419">
      <w:bodyDiv w:val="1"/>
      <w:marLeft w:val="0"/>
      <w:marRight w:val="0"/>
      <w:marTop w:val="0"/>
      <w:marBottom w:val="0"/>
      <w:divBdr>
        <w:top w:val="none" w:sz="0" w:space="0" w:color="auto"/>
        <w:left w:val="none" w:sz="0" w:space="0" w:color="auto"/>
        <w:bottom w:val="none" w:sz="0" w:space="0" w:color="auto"/>
        <w:right w:val="none" w:sz="0" w:space="0" w:color="auto"/>
      </w:divBdr>
    </w:div>
    <w:div w:id="1550068117">
      <w:bodyDiv w:val="1"/>
      <w:marLeft w:val="0"/>
      <w:marRight w:val="0"/>
      <w:marTop w:val="0"/>
      <w:marBottom w:val="0"/>
      <w:divBdr>
        <w:top w:val="none" w:sz="0" w:space="0" w:color="auto"/>
        <w:left w:val="none" w:sz="0" w:space="0" w:color="auto"/>
        <w:bottom w:val="none" w:sz="0" w:space="0" w:color="auto"/>
        <w:right w:val="none" w:sz="0" w:space="0" w:color="auto"/>
      </w:divBdr>
    </w:div>
    <w:div w:id="185480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reiner-gpi.com/de/Markte/Reuse/Wiederverwendbarer-Trinkbecher"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greiner-gpi.com/de/Presse/TRIGOS-2021-Nachhaltiges-Schulmilch-Projekt-ausgezeichnet_s_298254"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mailto:j.sabo@greiner-gpi.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reiner.com/greiner-ag/nachhaltigkei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yperlink" Target="https://sustainability.greiner.com/unser-einstieg-ins-recycling-geschaeft-hilft-uns-in-kreislaeufen-zu-denken/" TargetMode="External"/><Relationship Id="rId19" Type="http://schemas.openxmlformats.org/officeDocument/2006/relationships/hyperlink" Target="http://www.grein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reinerpackaging.canto.de/b/HKTOQ"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8895C18295B04B80A6EF8C37635014" ma:contentTypeVersion="16" ma:contentTypeDescription="Create a new document." ma:contentTypeScope="" ma:versionID="390a27eb288d16938325586fcdacfb3d">
  <xsd:schema xmlns:xsd="http://www.w3.org/2001/XMLSchema" xmlns:xs="http://www.w3.org/2001/XMLSchema" xmlns:p="http://schemas.microsoft.com/office/2006/metadata/properties" xmlns:ns2="58aa15ee-3061-4a72-8464-8391d1b0549f" xmlns:ns3="43fe514b-6627-4583-ba52-93bee9fd1ba0" targetNamespace="http://schemas.microsoft.com/office/2006/metadata/properties" ma:root="true" ma:fieldsID="911b086340a5818ae16690d0004ab8e0" ns2:_="" ns3:_="">
    <xsd:import namespace="58aa15ee-3061-4a72-8464-8391d1b0549f"/>
    <xsd:import namespace="43fe514b-6627-4583-ba52-93bee9fd1ba0"/>
    <xsd:element name="properties">
      <xsd:complexType>
        <xsd:sequence>
          <xsd:element name="documentManagement">
            <xsd:complexType>
              <xsd:all>
                <xsd:element ref="ns2:MediaServiceMetadata" minOccurs="0"/>
                <xsd:element ref="ns2:MediaServiceFastMetadata" minOccurs="0"/>
                <xsd:element ref="ns2:Year" minOccurs="0"/>
                <xsd:element ref="ns2:ContentResponsible"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a15ee-3061-4a72-8464-8391d1b05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Year" ma:index="10" nillable="true" ma:displayName="Year" ma:format="Dropdown" ma:internalName="Year">
      <xsd:simpleType>
        <xsd:restriction base="dms:Choice">
          <xsd:enumeration value="2022"/>
          <xsd:enumeration value="2023"/>
          <xsd:enumeration value="2024"/>
          <xsd:enumeration value="2025"/>
          <xsd:enumeration value="2026"/>
          <xsd:enumeration value="2027"/>
          <xsd:enumeration value="2028"/>
          <xsd:enumeration value="2029"/>
          <xsd:enumeration value="2030"/>
          <xsd:enumeration value="2031"/>
          <xsd:enumeration value="2032"/>
        </xsd:restriction>
      </xsd:simpleType>
    </xsd:element>
    <xsd:element name="ContentResponsible" ma:index="11" nillable="true" ma:displayName="Content Responsible" ma:format="Dropdown" ma:list="UserInfo" ma:SharePointGroup="0" ma:internalName="Content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3bce32-68a4-4e3b-9f90-1792eaa3976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fe514b-6627-4583-ba52-93bee9fd1b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47ed50b-0959-440f-b3dd-cb1b3b15ccc1}" ma:internalName="TaxCatchAll" ma:showField="CatchAllData" ma:web="43fe514b-6627-4583-ba52-93bee9fd1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aa15ee-3061-4a72-8464-8391d1b0549f">
      <Terms xmlns="http://schemas.microsoft.com/office/infopath/2007/PartnerControls"/>
    </lcf76f155ced4ddcb4097134ff3c332f>
    <ContentResponsible xmlns="58aa15ee-3061-4a72-8464-8391d1b0549f">
      <UserInfo>
        <DisplayName/>
        <AccountId xsi:nil="true"/>
        <AccountType/>
      </UserInfo>
    </ContentResponsible>
    <Year xmlns="58aa15ee-3061-4a72-8464-8391d1b0549f" xsi:nil="true"/>
    <TaxCatchAll xmlns="43fe514b-6627-4583-ba52-93bee9fd1ba0" xsi:nil="true"/>
    <SharedWithUsers xmlns="43fe514b-6627-4583-ba52-93bee9fd1ba0">
      <UserInfo>
        <DisplayName>Antonios Kampouris</DisplayName>
        <AccountId>184</AccountId>
        <AccountType/>
      </UserInfo>
      <UserInfo>
        <DisplayName>Fabian Grabner</DisplayName>
        <AccountId>199</AccountId>
        <AccountType/>
      </UserInfo>
      <UserInfo>
        <DisplayName>Charlotte Enzelsberger</DisplayName>
        <AccountId>14</AccountId>
        <AccountType/>
      </UserInfo>
    </SharedWithUsers>
  </documentManagement>
</p:properties>
</file>

<file path=customXml/itemProps1.xml><?xml version="1.0" encoding="utf-8"?>
<ds:datastoreItem xmlns:ds="http://schemas.openxmlformats.org/officeDocument/2006/customXml" ds:itemID="{2A6C7C9E-CA2F-43CE-BD93-12974A058101}">
  <ds:schemaRefs>
    <ds:schemaRef ds:uri="http://schemas.microsoft.com/sharepoint/v3/contenttype/forms"/>
  </ds:schemaRefs>
</ds:datastoreItem>
</file>

<file path=customXml/itemProps2.xml><?xml version="1.0" encoding="utf-8"?>
<ds:datastoreItem xmlns:ds="http://schemas.openxmlformats.org/officeDocument/2006/customXml" ds:itemID="{A61271BC-C54E-4267-BEB0-61034CE24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a15ee-3061-4a72-8464-8391d1b0549f"/>
    <ds:schemaRef ds:uri="43fe514b-6627-4583-ba52-93bee9fd1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B959B-F38C-43C6-99A1-58D3037882B7}">
  <ds:schemaRefs>
    <ds:schemaRef ds:uri="http://schemas.microsoft.com/office/2006/metadata/properties"/>
    <ds:schemaRef ds:uri="http://schemas.microsoft.com/office/infopath/2007/PartnerControls"/>
    <ds:schemaRef ds:uri="58aa15ee-3061-4a72-8464-8391d1b0549f"/>
    <ds:schemaRef ds:uri="43fe514b-6627-4583-ba52-93bee9fd1ba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1036</Words>
  <Characters>6528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Enzelsberger</dc:creator>
  <cp:keywords/>
  <dc:description/>
  <cp:lastModifiedBy>Theresa Holzinger</cp:lastModifiedBy>
  <cp:revision>67</cp:revision>
  <dcterms:created xsi:type="dcterms:W3CDTF">2024-01-24T14:13:00Z</dcterms:created>
  <dcterms:modified xsi:type="dcterms:W3CDTF">2024-03-14T07:32:00Z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0x010100E58895C18295B04B80A6EF8C37635014</vt:lpwstr>
  </property>
  <property fmtid="{D5CDD505-2E9C-101B-9397-08002B2CF9AE}" pid="3" name="MediaServiceImageTags">
    <vt:lpwstr/>
  </property>
  <property fmtid="{D5CDD505-2E9C-101B-9397-08002B2CF9AE}" pid="4" name="GrammarlyDocumentId">
    <vt:lpwstr>9376b7d87325c675465f93985f87463a89d3a8dfcc3979ee7b52eabe2b13c9e6</vt:lpwstr>
  </property>
</Properties>
</file>